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16DBF4">
      <w:pPr>
        <w:snapToGrid w:val="0"/>
        <w:spacing w:line="400" w:lineRule="exact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</w:t>
      </w:r>
    </w:p>
    <w:p w14:paraId="04F5436E">
      <w:pPr>
        <w:snapToGrid w:val="0"/>
        <w:jc w:val="center"/>
        <w:rPr>
          <w:rFonts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山东新闻奖参评作品推荐表</w:t>
      </w:r>
    </w:p>
    <w:tbl>
      <w:tblPr>
        <w:tblStyle w:val="2"/>
        <w:tblW w:w="95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1"/>
        <w:gridCol w:w="1551"/>
        <w:gridCol w:w="893"/>
        <w:gridCol w:w="808"/>
        <w:gridCol w:w="724"/>
        <w:gridCol w:w="516"/>
        <w:gridCol w:w="821"/>
        <w:gridCol w:w="2021"/>
      </w:tblGrid>
      <w:tr w14:paraId="18855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exact"/>
          <w:jc w:val="center"/>
        </w:trPr>
        <w:tc>
          <w:tcPr>
            <w:tcW w:w="22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892913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作品标题</w:t>
            </w:r>
          </w:p>
        </w:tc>
        <w:tc>
          <w:tcPr>
            <w:tcW w:w="325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D3F5D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科幻成真！济南让无人机听“意念”指挥</w:t>
            </w:r>
            <w:bookmarkEnd w:id="0"/>
          </w:p>
          <w:p w14:paraId="233725C5">
            <w:pPr>
              <w:widowControl/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脑机接口技术加速发展　商业化应用前景广阔</w:t>
            </w:r>
          </w:p>
          <w:p w14:paraId="17958797">
            <w:pPr>
              <w:widowControl/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4EA3B049">
            <w:pPr>
              <w:widowControl/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0647C9">
            <w:pPr>
              <w:widowControl/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参评项目</w:t>
            </w:r>
          </w:p>
        </w:tc>
        <w:tc>
          <w:tcPr>
            <w:tcW w:w="2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65AB7">
            <w:pPr>
              <w:widowControl/>
              <w:tabs>
                <w:tab w:val="left" w:pos="467"/>
                <w:tab w:val="center" w:pos="1013"/>
              </w:tabs>
              <w:spacing w:line="320" w:lineRule="exact"/>
              <w:jc w:val="left"/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通讯</w:t>
            </w:r>
          </w:p>
        </w:tc>
      </w:tr>
      <w:tr w14:paraId="661AF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exact"/>
          <w:jc w:val="center"/>
        </w:trPr>
        <w:tc>
          <w:tcPr>
            <w:tcW w:w="22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032B8">
            <w:pPr>
              <w:widowControl/>
              <w:jc w:val="left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5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70DF4">
            <w:pPr>
              <w:widowControl/>
              <w:jc w:val="left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2587D">
            <w:pPr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体裁</w:t>
            </w:r>
          </w:p>
        </w:tc>
        <w:tc>
          <w:tcPr>
            <w:tcW w:w="2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4F3DE5">
            <w:pPr>
              <w:widowControl/>
              <w:spacing w:line="320" w:lineRule="exact"/>
              <w:jc w:val="left"/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7C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7" w:hRule="exact"/>
          <w:jc w:val="center"/>
        </w:trPr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0FC09C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作者</w:t>
            </w:r>
          </w:p>
          <w:p w14:paraId="5BAC66ED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(主创人员)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C213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CCCE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韩霄鹏</w:t>
            </w:r>
          </w:p>
          <w:p w14:paraId="21CA001D">
            <w:pPr>
              <w:widowControl/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27B205">
            <w:pPr>
              <w:widowControl/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编辑</w:t>
            </w:r>
          </w:p>
        </w:tc>
        <w:tc>
          <w:tcPr>
            <w:tcW w:w="40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D6D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w w:val="95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曹雷、孙义明、戴升宝</w:t>
            </w:r>
          </w:p>
        </w:tc>
      </w:tr>
      <w:tr w14:paraId="0EA69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exact"/>
          <w:jc w:val="center"/>
        </w:trPr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D7345D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刊播单位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17A17">
            <w:pPr>
              <w:widowControl/>
              <w:spacing w:line="320" w:lineRule="exact"/>
              <w:jc w:val="center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济南日报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B58658">
            <w:pPr>
              <w:widowControl/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首发日期</w:t>
            </w:r>
          </w:p>
        </w:tc>
        <w:tc>
          <w:tcPr>
            <w:tcW w:w="40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398A4F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2025年4月3日</w:t>
            </w:r>
          </w:p>
        </w:tc>
      </w:tr>
      <w:tr w14:paraId="38D9C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AB02B7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刊播版面</w:t>
            </w:r>
          </w:p>
          <w:p w14:paraId="24A21118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（名称和版次）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8AFDF4">
            <w:pPr>
              <w:widowControl/>
              <w:spacing w:line="320" w:lineRule="exact"/>
              <w:jc w:val="center"/>
              <w:rPr>
                <w:rFonts w:hint="default" w:ascii="仿宋_GB2312" w:hAnsi="仿宋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A01要闻版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EA26A4">
            <w:pPr>
              <w:widowControl/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作品字数</w:t>
            </w:r>
          </w:p>
          <w:p w14:paraId="78531505">
            <w:pPr>
              <w:widowControl/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（时长）</w:t>
            </w:r>
          </w:p>
        </w:tc>
        <w:tc>
          <w:tcPr>
            <w:tcW w:w="40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626866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1991字</w:t>
            </w:r>
          </w:p>
        </w:tc>
      </w:tr>
      <w:tr w14:paraId="444FC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4" w:hRule="atLeast"/>
          <w:jc w:val="center"/>
        </w:trPr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883C16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采编过程</w:t>
            </w:r>
          </w:p>
          <w:p w14:paraId="6A7BD58F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（作品简介）</w:t>
            </w:r>
          </w:p>
        </w:tc>
        <w:tc>
          <w:tcPr>
            <w:tcW w:w="73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296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left"/>
              <w:textAlignment w:val="auto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2025年年初，脑机接口还是新鲜事物，记者近距离记录技术细节与研发难点；深度访谈核心研发人员，挖掘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攻坚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历程；核实技术指标、应用案例、市场数据等关键信息，全方位呈现技术领先性与商业化前景，报道真实、精准、有深度。</w:t>
            </w:r>
          </w:p>
        </w:tc>
      </w:tr>
      <w:tr w14:paraId="140D7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1" w:hRule="atLeast"/>
          <w:jc w:val="center"/>
        </w:trPr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B97A66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社会效果</w:t>
            </w:r>
          </w:p>
        </w:tc>
        <w:tc>
          <w:tcPr>
            <w:tcW w:w="73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182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auto"/>
              <w:rPr>
                <w:rFonts w:ascii="仿宋" w:hAnsi="仿宋" w:eastAsia="仿宋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该报道聚焦济南脑机接口技术的突破性进展，生动展现“科幻成真” 的科技魅力，让公众直观感受前沿技术的应用价值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报道刊发后，受访科研机构接到大量合作咨询电话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该报道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既为相关科研团队、企业注入发展信心，也吸引社会对脑机接口这一未来产业的关注，助力人才集聚与产业链完善，推动科技创新与新质生产力培育，为前沿技术商业化提供可借鉴的实践样本，具有重要行业示范与社会引导意义。</w:t>
            </w:r>
          </w:p>
        </w:tc>
      </w:tr>
      <w:tr w14:paraId="7E73C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6" w:hRule="atLeast"/>
          <w:jc w:val="center"/>
        </w:trPr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DB6A6E">
            <w:pPr>
              <w:widowControl/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评审评语</w:t>
            </w:r>
          </w:p>
          <w:p w14:paraId="1BB37D3E">
            <w:pPr>
              <w:widowControl/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（推荐理由）</w:t>
            </w:r>
          </w:p>
        </w:tc>
        <w:tc>
          <w:tcPr>
            <w:tcW w:w="73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951F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jc w:val="center"/>
              <w:textAlignment w:val="auto"/>
              <w:rPr>
                <w:rFonts w:ascii="仿宋" w:hAnsi="仿宋" w:eastAsia="仿宋"/>
                <w:color w:val="FF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同意</w:t>
            </w: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推荐</w:t>
            </w:r>
          </w:p>
        </w:tc>
      </w:tr>
      <w:tr w14:paraId="65E6C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1" w:hRule="atLeast"/>
          <w:jc w:val="center"/>
        </w:trPr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8885EB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推荐单位意见</w:t>
            </w:r>
          </w:p>
        </w:tc>
        <w:tc>
          <w:tcPr>
            <w:tcW w:w="73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6C3256">
            <w:pPr>
              <w:widowControl/>
              <w:spacing w:line="320" w:lineRule="exact"/>
              <w:jc w:val="left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3CB0FBAE">
            <w:pPr>
              <w:widowControl/>
              <w:spacing w:line="320" w:lineRule="exact"/>
              <w:ind w:firstLine="640" w:firstLineChars="200"/>
              <w:jc w:val="left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领导签字：</w:t>
            </w:r>
          </w:p>
          <w:p w14:paraId="57C5461B">
            <w:pPr>
              <w:spacing w:line="320" w:lineRule="exact"/>
              <w:jc w:val="center"/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 w14:paraId="0A316D91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（单位公章）</w:t>
            </w:r>
          </w:p>
          <w:p w14:paraId="6008CFB7">
            <w:pPr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年 月 日</w:t>
            </w:r>
          </w:p>
        </w:tc>
      </w:tr>
      <w:tr w14:paraId="0AA9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22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5A0649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联系人（作者）</w:t>
            </w: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9FEA49">
            <w:pPr>
              <w:spacing w:line="320" w:lineRule="exact"/>
              <w:jc w:val="center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韩霄鹏</w:t>
            </w:r>
          </w:p>
        </w:tc>
        <w:tc>
          <w:tcPr>
            <w:tcW w:w="15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7E0F8F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3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8021F5">
            <w:pPr>
              <w:spacing w:line="320" w:lineRule="exact"/>
              <w:jc w:val="center"/>
              <w:rPr>
                <w:rFonts w:hint="default" w:ascii="仿宋_GB2312" w:hAnsi="仿宋" w:eastAsia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18765807807</w:t>
            </w:r>
          </w:p>
        </w:tc>
      </w:tr>
      <w:tr w14:paraId="2A34D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22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2573D5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电  话</w:t>
            </w:r>
          </w:p>
        </w:tc>
        <w:tc>
          <w:tcPr>
            <w:tcW w:w="24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E96A8A">
            <w:pPr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1A188A">
            <w:pPr>
              <w:spacing w:line="320" w:lineRule="exact"/>
              <w:jc w:val="center"/>
              <w:rPr>
                <w:rFonts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335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3EF91B">
            <w:pPr>
              <w:spacing w:line="320" w:lineRule="exact"/>
              <w:jc w:val="center"/>
              <w:rPr>
                <w:rFonts w:ascii="仿宋_GB2312" w:hAnsi="仿宋" w:eastAsia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0759B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85CD514-24D8-4BC1-8D18-3253BCA7B253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2843ADD-84E7-4235-BADD-14C1514A883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0FE0C7E8-B00E-433C-927B-4A192F880DA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F3F4FDF8-47FD-4EE0-9EC4-C926105FA318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43CB3"/>
    <w:rsid w:val="19343CB3"/>
    <w:rsid w:val="7C16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430</Words>
  <Characters>451</Characters>
  <Lines>0</Lines>
  <Paragraphs>0</Paragraphs>
  <TotalTime>27</TotalTime>
  <ScaleCrop>false</ScaleCrop>
  <LinksUpToDate>false</LinksUpToDate>
  <CharactersWithSpaces>478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2026-03-03T01:42:00Z</dcterms:created>
  <dc:creator>张勇</dc:creator>
  <cp:lastModifiedBy>韩小鹏</cp:lastModifiedBy>
  <dcterms:modified xsi:type="dcterms:W3CDTF">2026-03-09T02:05:43Z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153396E142FE46A68785AA171333B355_13</vt:lpwstr>
  </property>
  <property fmtid="{D5CDD505-2E9C-101B-9397-08002B2CF9AE}" pid="4" name="KSOTemplateDocerSaveRecord">
    <vt:lpwstr>eyJoZGlkIjoiYTI0YWNmNWM1NGJhZjQ3NmQ3ZDU5OTUwOTQ5MzNlOWYiLCJ1c2VySWQiOiI0NTcwOTU0OTUifQ==</vt:lpwstr>
  </property>
</Properties>
</file>