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C93C4" w14:textId="77777777" w:rsidR="00F077C6" w:rsidRDefault="00DF5A7E">
      <w:pPr>
        <w:tabs>
          <w:tab w:val="right" w:pos="8730"/>
        </w:tabs>
        <w:spacing w:line="580" w:lineRule="exact"/>
        <w:outlineLvl w:val="0"/>
        <w:rPr>
          <w:rFonts w:ascii="黑体" w:eastAsia="黑体" w:hAnsi="黑体"/>
          <w:color w:val="000000"/>
          <w:szCs w:val="32"/>
        </w:rPr>
      </w:pPr>
      <w:r>
        <w:rPr>
          <w:rFonts w:ascii="黑体" w:eastAsia="黑体" w:hAnsi="黑体" w:hint="eastAsia"/>
          <w:color w:val="000000"/>
          <w:szCs w:val="32"/>
        </w:rPr>
        <w:t>附件4</w:t>
      </w:r>
    </w:p>
    <w:p w14:paraId="6D5D79E7" w14:textId="77777777" w:rsidR="00F077C6" w:rsidRDefault="00DF5A7E">
      <w:pPr>
        <w:spacing w:afterLines="50" w:after="156" w:line="600" w:lineRule="exact"/>
        <w:jc w:val="center"/>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hint="eastAsia"/>
          <w:color w:val="000000"/>
          <w:sz w:val="44"/>
          <w:szCs w:val="44"/>
        </w:rPr>
        <w:t>中国新闻奖参评作品推荐表</w:t>
      </w:r>
    </w:p>
    <w:tbl>
      <w:tblPr>
        <w:tblW w:w="9813" w:type="dxa"/>
        <w:tblInd w:w="-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512"/>
        <w:gridCol w:w="888"/>
        <w:gridCol w:w="1323"/>
        <w:gridCol w:w="1005"/>
        <w:gridCol w:w="872"/>
        <w:gridCol w:w="947"/>
        <w:gridCol w:w="620"/>
        <w:gridCol w:w="1122"/>
        <w:gridCol w:w="1532"/>
      </w:tblGrid>
      <w:tr w:rsidR="00F077C6" w14:paraId="01047C17" w14:textId="77777777" w:rsidTr="003758F9">
        <w:trPr>
          <w:trHeight w:hRule="exact" w:val="1092"/>
        </w:trPr>
        <w:tc>
          <w:tcPr>
            <w:tcW w:w="992" w:type="dxa"/>
            <w:tcBorders>
              <w:tl2br w:val="nil"/>
              <w:tr2bl w:val="nil"/>
            </w:tcBorders>
            <w:vAlign w:val="center"/>
          </w:tcPr>
          <w:p w14:paraId="3D56D549"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作品</w:t>
            </w:r>
          </w:p>
          <w:p w14:paraId="54EF6AB0"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标题</w:t>
            </w:r>
          </w:p>
        </w:tc>
        <w:tc>
          <w:tcPr>
            <w:tcW w:w="3728" w:type="dxa"/>
            <w:gridSpan w:val="4"/>
            <w:tcBorders>
              <w:tl2br w:val="nil"/>
              <w:tr2bl w:val="nil"/>
            </w:tcBorders>
            <w:vAlign w:val="center"/>
          </w:tcPr>
          <w:p w14:paraId="5609971C" w14:textId="64381009" w:rsidR="00F077C6" w:rsidRPr="00131BC0" w:rsidRDefault="00131BC0" w:rsidP="003758F9">
            <w:pPr>
              <w:jc w:val="left"/>
              <w:rPr>
                <w:rFonts w:asciiTheme="majorEastAsia" w:eastAsiaTheme="majorEastAsia" w:hAnsiTheme="majorEastAsia" w:cs="仿宋"/>
                <w:color w:val="000000"/>
                <w:sz w:val="21"/>
                <w:szCs w:val="15"/>
              </w:rPr>
            </w:pPr>
            <w:r w:rsidRPr="00131BC0">
              <w:rPr>
                <w:rFonts w:asciiTheme="majorEastAsia" w:eastAsiaTheme="majorEastAsia" w:hAnsiTheme="majorEastAsia" w:cs="仿宋_GB2312" w:hint="eastAsia"/>
                <w:spacing w:val="-6"/>
                <w:sz w:val="24"/>
              </w:rPr>
              <w:t>“十八线”县城民企拿下欧洲企业“压箱底”订单：“现在是中国制造最好的时机”</w:t>
            </w:r>
          </w:p>
        </w:tc>
        <w:tc>
          <w:tcPr>
            <w:tcW w:w="1819" w:type="dxa"/>
            <w:gridSpan w:val="2"/>
            <w:tcBorders>
              <w:tl2br w:val="nil"/>
              <w:tr2bl w:val="nil"/>
            </w:tcBorders>
            <w:vAlign w:val="center"/>
          </w:tcPr>
          <w:p w14:paraId="4D0A6EB6"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参评</w:t>
            </w:r>
          </w:p>
          <w:p w14:paraId="7C625C79"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项目</w:t>
            </w:r>
          </w:p>
        </w:tc>
        <w:tc>
          <w:tcPr>
            <w:tcW w:w="3274" w:type="dxa"/>
            <w:gridSpan w:val="3"/>
            <w:tcBorders>
              <w:tl2br w:val="nil"/>
              <w:tr2bl w:val="nil"/>
            </w:tcBorders>
            <w:vAlign w:val="center"/>
          </w:tcPr>
          <w:p w14:paraId="648297C0" w14:textId="77777777" w:rsidR="00F077C6" w:rsidRDefault="00DF5A7E">
            <w:pPr>
              <w:spacing w:line="240" w:lineRule="exact"/>
              <w:rPr>
                <w:rFonts w:ascii="宋体" w:eastAsia="宋体" w:hAnsi="宋体" w:cs="仿宋"/>
                <w:color w:val="000000"/>
                <w:sz w:val="21"/>
                <w:szCs w:val="15"/>
              </w:rPr>
            </w:pPr>
            <w:r>
              <w:rPr>
                <w:rFonts w:ascii="宋体" w:eastAsia="宋体" w:hAnsi="宋体" w:cs="仿宋" w:hint="eastAsia"/>
                <w:color w:val="000000"/>
                <w:sz w:val="21"/>
                <w:szCs w:val="15"/>
              </w:rPr>
              <w:t>通讯</w:t>
            </w:r>
          </w:p>
        </w:tc>
      </w:tr>
      <w:tr w:rsidR="00F077C6" w14:paraId="09617F15" w14:textId="77777777">
        <w:trPr>
          <w:trHeight w:hRule="exact" w:val="515"/>
        </w:trPr>
        <w:tc>
          <w:tcPr>
            <w:tcW w:w="992" w:type="dxa"/>
            <w:vMerge w:val="restart"/>
            <w:tcBorders>
              <w:tl2br w:val="nil"/>
              <w:tr2bl w:val="nil"/>
            </w:tcBorders>
            <w:vAlign w:val="center"/>
          </w:tcPr>
          <w:p w14:paraId="420C0C53"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字数</w:t>
            </w:r>
          </w:p>
          <w:p w14:paraId="241941F1"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时长</w:t>
            </w:r>
          </w:p>
        </w:tc>
        <w:tc>
          <w:tcPr>
            <w:tcW w:w="3728" w:type="dxa"/>
            <w:gridSpan w:val="4"/>
            <w:vMerge w:val="restart"/>
            <w:tcBorders>
              <w:tl2br w:val="nil"/>
              <w:tr2bl w:val="nil"/>
            </w:tcBorders>
            <w:vAlign w:val="center"/>
          </w:tcPr>
          <w:p w14:paraId="78038E3E" w14:textId="77777777" w:rsidR="00F077C6" w:rsidRDefault="00DF5A7E">
            <w:pPr>
              <w:spacing w:line="240" w:lineRule="exact"/>
              <w:rPr>
                <w:rFonts w:asciiTheme="minorEastAsia" w:eastAsiaTheme="minorEastAsia" w:hAnsiTheme="minorEastAsia" w:cs="仿宋"/>
                <w:color w:val="000000"/>
                <w:sz w:val="21"/>
                <w:szCs w:val="15"/>
              </w:rPr>
            </w:pPr>
            <w:r>
              <w:rPr>
                <w:rFonts w:asciiTheme="minorEastAsia" w:eastAsiaTheme="minorEastAsia" w:hAnsiTheme="minorEastAsia" w:cs="仿宋_GB2312" w:hint="eastAsia"/>
                <w:spacing w:val="-6"/>
                <w:sz w:val="24"/>
              </w:rPr>
              <w:t>3943字</w:t>
            </w:r>
          </w:p>
        </w:tc>
        <w:tc>
          <w:tcPr>
            <w:tcW w:w="1819" w:type="dxa"/>
            <w:gridSpan w:val="2"/>
            <w:tcBorders>
              <w:tl2br w:val="nil"/>
              <w:tr2bl w:val="nil"/>
            </w:tcBorders>
            <w:vAlign w:val="center"/>
          </w:tcPr>
          <w:p w14:paraId="3B74E81B" w14:textId="77777777" w:rsidR="00F077C6" w:rsidRDefault="00DF5A7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74" w:type="dxa"/>
            <w:gridSpan w:val="3"/>
            <w:tcBorders>
              <w:tl2br w:val="nil"/>
              <w:tr2bl w:val="nil"/>
            </w:tcBorders>
            <w:vAlign w:val="center"/>
          </w:tcPr>
          <w:p w14:paraId="0EF9348B" w14:textId="77777777" w:rsidR="00F077C6" w:rsidRDefault="00DF5A7E">
            <w:pPr>
              <w:spacing w:line="240" w:lineRule="exact"/>
              <w:rPr>
                <w:rFonts w:ascii="宋体" w:eastAsia="宋体" w:hAnsi="宋体" w:cs="仿宋"/>
                <w:color w:val="000000"/>
                <w:sz w:val="21"/>
                <w:szCs w:val="15"/>
              </w:rPr>
            </w:pPr>
            <w:r>
              <w:rPr>
                <w:rFonts w:ascii="宋体" w:eastAsia="宋体" w:hAnsi="宋体" w:cs="仿宋" w:hint="eastAsia"/>
                <w:color w:val="000000"/>
                <w:sz w:val="21"/>
                <w:szCs w:val="15"/>
              </w:rPr>
              <w:t>通讯</w:t>
            </w:r>
          </w:p>
        </w:tc>
      </w:tr>
      <w:tr w:rsidR="00F077C6" w14:paraId="7CAAA27E" w14:textId="77777777">
        <w:trPr>
          <w:trHeight w:val="521"/>
        </w:trPr>
        <w:tc>
          <w:tcPr>
            <w:tcW w:w="992" w:type="dxa"/>
            <w:vMerge/>
            <w:tcBorders>
              <w:tl2br w:val="nil"/>
              <w:tr2bl w:val="nil"/>
            </w:tcBorders>
            <w:vAlign w:val="center"/>
          </w:tcPr>
          <w:p w14:paraId="595770B0" w14:textId="77777777" w:rsidR="00F077C6" w:rsidRDefault="00F077C6">
            <w:pPr>
              <w:spacing w:line="320" w:lineRule="exact"/>
              <w:jc w:val="center"/>
              <w:rPr>
                <w:rFonts w:ascii="华文中宋" w:eastAsia="华文中宋" w:hAnsi="华文中宋"/>
                <w:color w:val="000000"/>
                <w:sz w:val="28"/>
              </w:rPr>
            </w:pPr>
          </w:p>
        </w:tc>
        <w:tc>
          <w:tcPr>
            <w:tcW w:w="3728" w:type="dxa"/>
            <w:gridSpan w:val="4"/>
            <w:vMerge/>
            <w:tcBorders>
              <w:tl2br w:val="nil"/>
              <w:tr2bl w:val="nil"/>
            </w:tcBorders>
            <w:vAlign w:val="center"/>
          </w:tcPr>
          <w:p w14:paraId="0A8AF4DF" w14:textId="77777777" w:rsidR="00F077C6" w:rsidRDefault="00F077C6">
            <w:pPr>
              <w:spacing w:line="380" w:lineRule="exact"/>
              <w:ind w:firstLine="560"/>
              <w:jc w:val="center"/>
              <w:rPr>
                <w:rFonts w:asciiTheme="minorEastAsia" w:eastAsiaTheme="minorEastAsia" w:hAnsiTheme="minorEastAsia"/>
                <w:color w:val="000000"/>
                <w:sz w:val="21"/>
                <w:szCs w:val="21"/>
              </w:rPr>
            </w:pPr>
          </w:p>
        </w:tc>
        <w:tc>
          <w:tcPr>
            <w:tcW w:w="1819" w:type="dxa"/>
            <w:gridSpan w:val="2"/>
            <w:tcBorders>
              <w:tl2br w:val="nil"/>
              <w:tr2bl w:val="nil"/>
            </w:tcBorders>
            <w:vAlign w:val="center"/>
          </w:tcPr>
          <w:p w14:paraId="0FE0B5D4" w14:textId="77777777" w:rsidR="00F077C6" w:rsidRDefault="00DF5A7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74" w:type="dxa"/>
            <w:gridSpan w:val="3"/>
            <w:tcBorders>
              <w:tl2br w:val="nil"/>
              <w:tr2bl w:val="nil"/>
            </w:tcBorders>
            <w:vAlign w:val="center"/>
          </w:tcPr>
          <w:p w14:paraId="467F7ED5" w14:textId="5726AD25" w:rsidR="00F077C6" w:rsidRDefault="004477BC">
            <w:pPr>
              <w:spacing w:line="240" w:lineRule="exact"/>
              <w:rPr>
                <w:rFonts w:ascii="宋体" w:eastAsia="宋体" w:hAnsi="宋体" w:cs="仿宋"/>
                <w:color w:val="000000"/>
                <w:sz w:val="21"/>
                <w:szCs w:val="15"/>
              </w:rPr>
            </w:pPr>
            <w:r>
              <w:rPr>
                <w:rFonts w:ascii="宋体" w:eastAsia="宋体" w:hAnsi="宋体" w:cs="仿宋" w:hint="eastAsia"/>
                <w:color w:val="000000"/>
                <w:sz w:val="21"/>
                <w:szCs w:val="15"/>
              </w:rPr>
              <w:t>中文</w:t>
            </w:r>
          </w:p>
        </w:tc>
      </w:tr>
      <w:tr w:rsidR="00F077C6" w14:paraId="5438D84D" w14:textId="77777777">
        <w:trPr>
          <w:trHeight w:val="538"/>
        </w:trPr>
        <w:tc>
          <w:tcPr>
            <w:tcW w:w="992" w:type="dxa"/>
            <w:tcBorders>
              <w:tl2br w:val="nil"/>
              <w:tr2bl w:val="nil"/>
            </w:tcBorders>
            <w:vAlign w:val="center"/>
          </w:tcPr>
          <w:p w14:paraId="39E259F9" w14:textId="77777777" w:rsidR="00F077C6" w:rsidRDefault="00DF5A7E">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作者</w:t>
            </w:r>
          </w:p>
          <w:p w14:paraId="56221385"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12"/>
                <w:sz w:val="16"/>
                <w:szCs w:val="16"/>
              </w:rPr>
              <w:t>（主创人员）</w:t>
            </w:r>
          </w:p>
        </w:tc>
        <w:tc>
          <w:tcPr>
            <w:tcW w:w="3728" w:type="dxa"/>
            <w:gridSpan w:val="4"/>
            <w:tcBorders>
              <w:tl2br w:val="nil"/>
              <w:tr2bl w:val="nil"/>
            </w:tcBorders>
            <w:vAlign w:val="center"/>
          </w:tcPr>
          <w:p w14:paraId="7453BB5E" w14:textId="77777777" w:rsidR="00F077C6" w:rsidRDefault="00DF5A7E">
            <w:pPr>
              <w:spacing w:line="240" w:lineRule="exact"/>
              <w:rPr>
                <w:rFonts w:asciiTheme="minorEastAsia" w:eastAsiaTheme="minorEastAsia" w:hAnsiTheme="minorEastAsia"/>
                <w:color w:val="000000"/>
                <w:sz w:val="21"/>
                <w:szCs w:val="21"/>
              </w:rPr>
            </w:pPr>
            <w:r>
              <w:rPr>
                <w:rFonts w:asciiTheme="minorEastAsia" w:eastAsiaTheme="minorEastAsia" w:hAnsiTheme="minorEastAsia" w:cs="仿宋_GB2312" w:hint="eastAsia"/>
                <w:spacing w:val="-6"/>
                <w:sz w:val="24"/>
              </w:rPr>
              <w:t>集体（</w:t>
            </w:r>
            <w:r>
              <w:rPr>
                <w:rFonts w:asciiTheme="minorEastAsia" w:eastAsiaTheme="minorEastAsia" w:hAnsiTheme="minorEastAsia" w:cs="仿宋_GB2312"/>
                <w:spacing w:val="-6"/>
                <w:sz w:val="24"/>
              </w:rPr>
              <w:t>蔡宇丹 李振 石少汛 王青山</w:t>
            </w:r>
            <w:r>
              <w:rPr>
                <w:rFonts w:asciiTheme="minorEastAsia" w:eastAsiaTheme="minorEastAsia" w:hAnsiTheme="minorEastAsia" w:cs="仿宋_GB2312" w:hint="eastAsia"/>
                <w:spacing w:val="-6"/>
                <w:sz w:val="24"/>
              </w:rPr>
              <w:t>）</w:t>
            </w:r>
          </w:p>
        </w:tc>
        <w:tc>
          <w:tcPr>
            <w:tcW w:w="1819" w:type="dxa"/>
            <w:gridSpan w:val="2"/>
            <w:tcBorders>
              <w:tl2br w:val="nil"/>
              <w:tr2bl w:val="nil"/>
            </w:tcBorders>
            <w:vAlign w:val="center"/>
          </w:tcPr>
          <w:p w14:paraId="4B47EE1F" w14:textId="77777777" w:rsidR="00F077C6" w:rsidRDefault="00DF5A7E">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3274" w:type="dxa"/>
            <w:gridSpan w:val="3"/>
            <w:tcBorders>
              <w:tl2br w:val="nil"/>
              <w:tr2bl w:val="nil"/>
            </w:tcBorders>
            <w:vAlign w:val="center"/>
          </w:tcPr>
          <w:p w14:paraId="21870789" w14:textId="77777777" w:rsidR="00F077C6" w:rsidRDefault="00DF5A7E" w:rsidP="003758F9">
            <w:pPr>
              <w:rPr>
                <w:rFonts w:asciiTheme="minorEastAsia" w:eastAsiaTheme="minorEastAsia" w:hAnsiTheme="minorEastAsia" w:cs="仿宋"/>
                <w:color w:val="000000"/>
                <w:sz w:val="24"/>
                <w:szCs w:val="24"/>
              </w:rPr>
            </w:pPr>
            <w:r>
              <w:rPr>
                <w:rFonts w:asciiTheme="minorEastAsia" w:eastAsiaTheme="minorEastAsia" w:hAnsiTheme="minorEastAsia" w:cs="仿宋_GB2312" w:hint="eastAsia"/>
                <w:spacing w:val="-6"/>
                <w:sz w:val="24"/>
                <w:szCs w:val="24"/>
              </w:rPr>
              <w:t xml:space="preserve">集体（黄露玲 赵丰 张春晓 </w:t>
            </w:r>
            <w:proofErr w:type="gramStart"/>
            <w:r>
              <w:rPr>
                <w:rFonts w:asciiTheme="minorEastAsia" w:eastAsiaTheme="minorEastAsia" w:hAnsiTheme="minorEastAsia" w:cs="仿宋_GB2312" w:hint="eastAsia"/>
                <w:spacing w:val="-6"/>
                <w:sz w:val="24"/>
                <w:szCs w:val="24"/>
              </w:rPr>
              <w:t>李萌博</w:t>
            </w:r>
            <w:proofErr w:type="gramEnd"/>
            <w:r>
              <w:rPr>
                <w:rFonts w:asciiTheme="minorEastAsia" w:eastAsiaTheme="minorEastAsia" w:hAnsiTheme="minorEastAsia" w:cs="仿宋_GB2312" w:hint="eastAsia"/>
                <w:spacing w:val="-6"/>
                <w:sz w:val="24"/>
                <w:szCs w:val="24"/>
              </w:rPr>
              <w:t xml:space="preserve"> 王兆锋）</w:t>
            </w:r>
          </w:p>
        </w:tc>
      </w:tr>
      <w:tr w:rsidR="00F077C6" w14:paraId="371D05BE" w14:textId="77777777">
        <w:trPr>
          <w:trHeight w:val="632"/>
        </w:trPr>
        <w:tc>
          <w:tcPr>
            <w:tcW w:w="992" w:type="dxa"/>
            <w:tcBorders>
              <w:tl2br w:val="nil"/>
              <w:tr2bl w:val="nil"/>
            </w:tcBorders>
            <w:vAlign w:val="center"/>
          </w:tcPr>
          <w:p w14:paraId="1D26F75B"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原创</w:t>
            </w:r>
          </w:p>
          <w:p w14:paraId="0880A548"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单位</w:t>
            </w:r>
          </w:p>
        </w:tc>
        <w:tc>
          <w:tcPr>
            <w:tcW w:w="3728" w:type="dxa"/>
            <w:gridSpan w:val="4"/>
            <w:tcBorders>
              <w:tl2br w:val="nil"/>
              <w:tr2bl w:val="nil"/>
            </w:tcBorders>
            <w:vAlign w:val="center"/>
          </w:tcPr>
          <w:p w14:paraId="4A51632B" w14:textId="77777777" w:rsidR="00F077C6" w:rsidRDefault="00DF5A7E">
            <w:pPr>
              <w:spacing w:line="260" w:lineRule="exact"/>
              <w:rPr>
                <w:rFonts w:ascii="宋体" w:eastAsia="宋体" w:hAnsi="宋体"/>
                <w:color w:val="000000"/>
                <w:szCs w:val="21"/>
              </w:rPr>
            </w:pPr>
            <w:r>
              <w:rPr>
                <w:rFonts w:ascii="宋体" w:eastAsia="宋体" w:hAnsi="宋体" w:cs="仿宋" w:hint="eastAsia"/>
                <w:color w:val="000000"/>
                <w:spacing w:val="-6"/>
                <w:sz w:val="21"/>
                <w:szCs w:val="15"/>
              </w:rPr>
              <w:t>大众报业集团</w:t>
            </w:r>
          </w:p>
        </w:tc>
        <w:tc>
          <w:tcPr>
            <w:tcW w:w="1819" w:type="dxa"/>
            <w:gridSpan w:val="2"/>
            <w:tcBorders>
              <w:tl2br w:val="nil"/>
              <w:tr2bl w:val="nil"/>
            </w:tcBorders>
            <w:vAlign w:val="center"/>
          </w:tcPr>
          <w:p w14:paraId="1916C51B" w14:textId="77777777" w:rsidR="00F077C6" w:rsidRDefault="00DF5A7E">
            <w:pPr>
              <w:spacing w:line="260" w:lineRule="exact"/>
              <w:rPr>
                <w:rFonts w:ascii="华文中宋" w:eastAsia="华文中宋" w:hAnsi="华文中宋"/>
                <w:color w:val="000000"/>
                <w:sz w:val="24"/>
                <w:szCs w:val="36"/>
              </w:rPr>
            </w:pPr>
            <w:r>
              <w:rPr>
                <w:rFonts w:ascii="华文中宋" w:eastAsia="华文中宋" w:hAnsi="华文中宋" w:hint="eastAsia"/>
                <w:color w:val="000000"/>
                <w:sz w:val="24"/>
                <w:szCs w:val="36"/>
              </w:rPr>
              <w:t>发布端/账号/</w:t>
            </w:r>
          </w:p>
          <w:p w14:paraId="7B62230C" w14:textId="77777777" w:rsidR="00F077C6" w:rsidRDefault="00DF5A7E">
            <w:pPr>
              <w:spacing w:line="260" w:lineRule="exact"/>
              <w:rPr>
                <w:rFonts w:ascii="方正仿宋_GB2312" w:hAnsi="仿宋"/>
                <w:color w:val="000000"/>
                <w:sz w:val="28"/>
                <w:szCs w:val="40"/>
                <w:highlight w:val="green"/>
              </w:rPr>
            </w:pPr>
            <w:r>
              <w:rPr>
                <w:rFonts w:ascii="华文中宋" w:eastAsia="华文中宋" w:hAnsi="华文中宋" w:hint="eastAsia"/>
                <w:color w:val="000000"/>
                <w:sz w:val="24"/>
                <w:szCs w:val="36"/>
              </w:rPr>
              <w:t>媒体名称</w:t>
            </w:r>
          </w:p>
        </w:tc>
        <w:tc>
          <w:tcPr>
            <w:tcW w:w="3274" w:type="dxa"/>
            <w:gridSpan w:val="3"/>
            <w:tcBorders>
              <w:tl2br w:val="nil"/>
              <w:tr2bl w:val="nil"/>
            </w:tcBorders>
            <w:vAlign w:val="center"/>
          </w:tcPr>
          <w:p w14:paraId="1B3ABACD" w14:textId="63275E12" w:rsidR="00F077C6" w:rsidRDefault="004340CC">
            <w:pPr>
              <w:spacing w:line="240" w:lineRule="exact"/>
              <w:rPr>
                <w:rFonts w:ascii="宋体" w:eastAsia="宋体" w:hAnsi="宋体" w:cs="仿宋"/>
                <w:color w:val="000000"/>
                <w:sz w:val="24"/>
                <w:szCs w:val="24"/>
              </w:rPr>
            </w:pPr>
            <w:r>
              <w:rPr>
                <w:rFonts w:ascii="宋体" w:eastAsia="宋体" w:hAnsi="宋体" w:cs="仿宋" w:hint="eastAsia"/>
                <w:color w:val="000000"/>
                <w:sz w:val="24"/>
                <w:szCs w:val="24"/>
              </w:rPr>
              <w:t>大众新闻客户端</w:t>
            </w:r>
            <w:bookmarkStart w:id="0" w:name="_GoBack"/>
            <w:r w:rsidRPr="004340CC">
              <w:rPr>
                <w:rFonts w:ascii="宋体" w:eastAsia="宋体" w:hAnsi="宋体" w:cs="仿宋" w:hint="eastAsia"/>
                <w:color w:val="000000"/>
                <w:sz w:val="24"/>
                <w:szCs w:val="24"/>
              </w:rPr>
              <w:t>/</w:t>
            </w:r>
            <w:r w:rsidRPr="004340CC">
              <w:rPr>
                <w:rFonts w:ascii="宋体" w:eastAsia="宋体" w:hAnsi="宋体" w:cs="仿宋" w:hint="eastAsia"/>
                <w:color w:val="000000"/>
                <w:sz w:val="24"/>
                <w:szCs w:val="24"/>
              </w:rPr>
              <w:t>大众日报</w:t>
            </w:r>
            <w:bookmarkEnd w:id="0"/>
          </w:p>
        </w:tc>
      </w:tr>
      <w:tr w:rsidR="00F077C6" w14:paraId="53AD1B21" w14:textId="77777777">
        <w:trPr>
          <w:trHeight w:hRule="exact" w:val="1595"/>
        </w:trPr>
        <w:tc>
          <w:tcPr>
            <w:tcW w:w="1504" w:type="dxa"/>
            <w:gridSpan w:val="2"/>
            <w:tcBorders>
              <w:tl2br w:val="nil"/>
              <w:tr2bl w:val="nil"/>
            </w:tcBorders>
            <w:vAlign w:val="center"/>
          </w:tcPr>
          <w:p w14:paraId="04B8C047"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p>
          <w:p w14:paraId="6F72177F"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216" w:type="dxa"/>
            <w:gridSpan w:val="3"/>
            <w:tcBorders>
              <w:tl2br w:val="nil"/>
              <w:tr2bl w:val="nil"/>
            </w:tcBorders>
            <w:vAlign w:val="center"/>
          </w:tcPr>
          <w:p w14:paraId="06FC5C4D" w14:textId="77777777" w:rsidR="00F077C6" w:rsidRDefault="00DF5A7E">
            <w:pPr>
              <w:spacing w:line="260" w:lineRule="exact"/>
              <w:rPr>
                <w:rFonts w:ascii="宋体" w:eastAsia="宋体" w:hAnsi="宋体"/>
                <w:color w:val="000000"/>
                <w:szCs w:val="21"/>
              </w:rPr>
            </w:pPr>
            <w:r>
              <w:rPr>
                <w:rFonts w:ascii="宋体" w:eastAsia="宋体" w:hAnsi="宋体" w:cs="仿宋" w:hint="eastAsia"/>
                <w:color w:val="000000"/>
                <w:sz w:val="21"/>
                <w:szCs w:val="15"/>
              </w:rPr>
              <w:t>大众日报3版</w:t>
            </w:r>
          </w:p>
        </w:tc>
        <w:tc>
          <w:tcPr>
            <w:tcW w:w="872" w:type="dxa"/>
            <w:tcBorders>
              <w:tl2br w:val="nil"/>
              <w:tr2bl w:val="nil"/>
            </w:tcBorders>
            <w:vAlign w:val="center"/>
          </w:tcPr>
          <w:p w14:paraId="1A6D9E83"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发布日期</w:t>
            </w:r>
          </w:p>
        </w:tc>
        <w:tc>
          <w:tcPr>
            <w:tcW w:w="4221" w:type="dxa"/>
            <w:gridSpan w:val="4"/>
            <w:tcBorders>
              <w:tl2br w:val="nil"/>
              <w:tr2bl w:val="nil"/>
            </w:tcBorders>
            <w:vAlign w:val="center"/>
          </w:tcPr>
          <w:p w14:paraId="7A66C554" w14:textId="77777777" w:rsidR="00F077C6" w:rsidRDefault="00DF5A7E">
            <w:pPr>
              <w:spacing w:line="260" w:lineRule="exact"/>
              <w:rPr>
                <w:rFonts w:ascii="宋体" w:eastAsia="宋体" w:hAnsi="宋体"/>
                <w:color w:val="000000"/>
                <w:szCs w:val="21"/>
              </w:rPr>
            </w:pPr>
            <w:r>
              <w:rPr>
                <w:rFonts w:ascii="宋体" w:eastAsia="宋体" w:hAnsi="宋体" w:cs="仿宋_GB2312" w:hint="eastAsia"/>
                <w:spacing w:val="-6"/>
                <w:sz w:val="24"/>
              </w:rPr>
              <w:t>2025年12月29日</w:t>
            </w:r>
          </w:p>
        </w:tc>
      </w:tr>
      <w:tr w:rsidR="00F077C6" w14:paraId="60708A05" w14:textId="77777777">
        <w:trPr>
          <w:trHeight w:val="758"/>
        </w:trPr>
        <w:tc>
          <w:tcPr>
            <w:tcW w:w="1504" w:type="dxa"/>
            <w:gridSpan w:val="2"/>
            <w:tcBorders>
              <w:tl2br w:val="nil"/>
              <w:tr2bl w:val="nil"/>
            </w:tcBorders>
            <w:vAlign w:val="center"/>
          </w:tcPr>
          <w:p w14:paraId="2FC99FA4" w14:textId="77777777" w:rsidR="00F077C6" w:rsidRDefault="00DF5A7E">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4"/>
                <w:szCs w:val="21"/>
              </w:rPr>
              <w:t>新媒体</w:t>
            </w:r>
            <w:r>
              <w:rPr>
                <w:rFonts w:ascii="华文中宋" w:eastAsia="华文中宋" w:hAnsi="华文中宋"/>
                <w:color w:val="000000"/>
                <w:sz w:val="24"/>
                <w:szCs w:val="21"/>
              </w:rPr>
              <w:t>作品</w:t>
            </w:r>
          </w:p>
          <w:p w14:paraId="32F6A552" w14:textId="77777777" w:rsidR="00F077C6" w:rsidRDefault="00DF5A7E">
            <w:pPr>
              <w:spacing w:line="320" w:lineRule="exact"/>
              <w:jc w:val="center"/>
              <w:rPr>
                <w:rFonts w:ascii="方正仿宋_GB2312" w:eastAsia="华文中宋" w:hAnsi="仿宋"/>
                <w:color w:val="000000"/>
                <w:szCs w:val="21"/>
              </w:rPr>
            </w:pPr>
            <w:r>
              <w:rPr>
                <w:rFonts w:ascii="华文中宋" w:eastAsia="华文中宋" w:hAnsi="华文中宋" w:hint="eastAsia"/>
                <w:color w:val="000000"/>
                <w:sz w:val="24"/>
                <w:szCs w:val="21"/>
              </w:rPr>
              <w:t>链接</w:t>
            </w:r>
          </w:p>
        </w:tc>
        <w:bookmarkStart w:id="1" w:name="OLE_LINK3"/>
        <w:tc>
          <w:tcPr>
            <w:tcW w:w="5035" w:type="dxa"/>
            <w:gridSpan w:val="5"/>
            <w:tcBorders>
              <w:tl2br w:val="nil"/>
              <w:tr2bl w:val="nil"/>
            </w:tcBorders>
            <w:vAlign w:val="center"/>
          </w:tcPr>
          <w:p w14:paraId="78E7ED31" w14:textId="77777777" w:rsidR="00F077C6" w:rsidRDefault="00F077C6">
            <w:pPr>
              <w:spacing w:line="260" w:lineRule="exact"/>
              <w:rPr>
                <w:rFonts w:ascii="华文中宋" w:eastAsia="华文中宋" w:hAnsi="华文中宋"/>
                <w:color w:val="000000"/>
                <w:sz w:val="28"/>
              </w:rPr>
            </w:pPr>
            <w:r>
              <w:fldChar w:fldCharType="begin"/>
            </w:r>
            <w:r>
              <w:instrText>HYPERLINK "https://m.dzplus.dzng.com/share/general/0/NEWS3014961GKEVLYKUKQEVP"</w:instrText>
            </w:r>
            <w:r>
              <w:fldChar w:fldCharType="separate"/>
            </w:r>
            <w:r>
              <w:rPr>
                <w:rFonts w:ascii="仿宋" w:eastAsia="仿宋" w:hAnsi="仿宋"/>
                <w:color w:val="000000"/>
                <w:sz w:val="21"/>
                <w:szCs w:val="21"/>
              </w:rPr>
              <w:t>https://m.dzplus.dzng.com/share/general/0/NEWS3014961GKEVLYKUKQEVP</w:t>
            </w:r>
            <w:r>
              <w:fldChar w:fldCharType="end"/>
            </w:r>
            <w:bookmarkEnd w:id="1"/>
          </w:p>
        </w:tc>
        <w:tc>
          <w:tcPr>
            <w:tcW w:w="1742" w:type="dxa"/>
            <w:gridSpan w:val="2"/>
            <w:tcBorders>
              <w:tl2br w:val="nil"/>
              <w:tr2bl w:val="nil"/>
            </w:tcBorders>
            <w:vAlign w:val="center"/>
          </w:tcPr>
          <w:p w14:paraId="79A0CB2B" w14:textId="77777777" w:rsidR="00F077C6" w:rsidRDefault="00DF5A7E">
            <w:pPr>
              <w:spacing w:line="320" w:lineRule="exact"/>
              <w:jc w:val="center"/>
              <w:rPr>
                <w:rFonts w:ascii="华文中宋" w:eastAsia="华文中宋" w:hAnsi="华文中宋"/>
                <w:color w:val="000000"/>
                <w:sz w:val="22"/>
                <w:szCs w:val="20"/>
              </w:rPr>
            </w:pPr>
            <w:r>
              <w:rPr>
                <w:rFonts w:ascii="华文中宋" w:eastAsia="华文中宋" w:hAnsi="华文中宋" w:hint="eastAsia"/>
                <w:color w:val="000000"/>
                <w:sz w:val="22"/>
                <w:szCs w:val="20"/>
              </w:rPr>
              <w:t>是否为</w:t>
            </w:r>
          </w:p>
          <w:p w14:paraId="748372CC" w14:textId="77777777" w:rsidR="00F077C6" w:rsidRDefault="00DF5A7E">
            <w:pPr>
              <w:spacing w:line="320" w:lineRule="exact"/>
              <w:jc w:val="center"/>
              <w:rPr>
                <w:rFonts w:ascii="华文中宋" w:eastAsia="华文中宋" w:hAnsi="华文中宋"/>
                <w:color w:val="000000"/>
                <w:sz w:val="24"/>
                <w:szCs w:val="21"/>
              </w:rPr>
            </w:pPr>
            <w:r>
              <w:rPr>
                <w:rFonts w:ascii="华文中宋" w:eastAsia="华文中宋" w:hAnsi="华文中宋" w:hint="eastAsia"/>
                <w:color w:val="000000"/>
                <w:sz w:val="22"/>
                <w:szCs w:val="20"/>
              </w:rPr>
              <w:t>“三好作品”</w:t>
            </w:r>
          </w:p>
        </w:tc>
        <w:tc>
          <w:tcPr>
            <w:tcW w:w="1532" w:type="dxa"/>
            <w:tcBorders>
              <w:tl2br w:val="nil"/>
              <w:tr2bl w:val="nil"/>
            </w:tcBorders>
            <w:vAlign w:val="center"/>
          </w:tcPr>
          <w:p w14:paraId="3B30F695" w14:textId="77777777" w:rsidR="00F077C6" w:rsidRDefault="00DF5A7E">
            <w:pPr>
              <w:spacing w:line="260" w:lineRule="exact"/>
              <w:rPr>
                <w:rFonts w:ascii="华文中宋" w:eastAsia="华文中宋" w:hAnsi="华文中宋"/>
                <w:color w:val="000000"/>
                <w:sz w:val="28"/>
              </w:rPr>
            </w:pPr>
            <w:r>
              <w:rPr>
                <w:rFonts w:ascii="宋体" w:eastAsia="宋体" w:hAnsi="宋体" w:cs="宋体" w:hint="eastAsia"/>
                <w:color w:val="000000"/>
                <w:sz w:val="24"/>
                <w:szCs w:val="24"/>
              </w:rPr>
              <w:t>否</w:t>
            </w:r>
          </w:p>
        </w:tc>
      </w:tr>
      <w:tr w:rsidR="00F077C6" w14:paraId="6D9FA619" w14:textId="77777777">
        <w:trPr>
          <w:trHeight w:val="2150"/>
        </w:trPr>
        <w:tc>
          <w:tcPr>
            <w:tcW w:w="992" w:type="dxa"/>
            <w:tcBorders>
              <w:tl2br w:val="nil"/>
              <w:tr2bl w:val="nil"/>
            </w:tcBorders>
            <w:vAlign w:val="center"/>
          </w:tcPr>
          <w:p w14:paraId="3869C970"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作</w:t>
            </w:r>
          </w:p>
          <w:p w14:paraId="4D61922C"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品</w:t>
            </w:r>
          </w:p>
          <w:p w14:paraId="33317C93"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简</w:t>
            </w:r>
          </w:p>
          <w:p w14:paraId="55AC6290" w14:textId="77777777" w:rsidR="00F077C6" w:rsidRDefault="00DF5A7E">
            <w:pPr>
              <w:spacing w:line="320" w:lineRule="exact"/>
              <w:jc w:val="center"/>
              <w:rPr>
                <w:rFonts w:ascii="华文中宋" w:eastAsia="华文中宋" w:hAnsi="华文中宋"/>
                <w:color w:val="000000"/>
                <w:sz w:val="28"/>
              </w:rPr>
            </w:pPr>
            <w:proofErr w:type="gramStart"/>
            <w:r>
              <w:rPr>
                <w:rFonts w:ascii="华文中宋" w:eastAsia="华文中宋" w:hAnsi="华文中宋" w:hint="eastAsia"/>
                <w:color w:val="000000"/>
                <w:sz w:val="28"/>
              </w:rPr>
              <w:t>介</w:t>
            </w:r>
            <w:proofErr w:type="gramEnd"/>
          </w:p>
        </w:tc>
        <w:tc>
          <w:tcPr>
            <w:tcW w:w="8821" w:type="dxa"/>
            <w:gridSpan w:val="9"/>
            <w:tcBorders>
              <w:tl2br w:val="nil"/>
              <w:tr2bl w:val="nil"/>
            </w:tcBorders>
            <w:vAlign w:val="center"/>
          </w:tcPr>
          <w:p w14:paraId="79E4059F" w14:textId="74F3AEF5" w:rsidR="000A059D" w:rsidRDefault="000A059D">
            <w:pPr>
              <w:ind w:firstLineChars="200" w:firstLine="480"/>
              <w:rPr>
                <w:rFonts w:ascii="宋体" w:eastAsia="宋体" w:hAnsi="宋体" w:cs="宋体"/>
                <w:sz w:val="24"/>
                <w:szCs w:val="24"/>
              </w:rPr>
            </w:pPr>
            <w:bookmarkStart w:id="2" w:name="OLE_LINK1"/>
            <w:r w:rsidRPr="000A059D">
              <w:rPr>
                <w:rFonts w:ascii="宋体" w:eastAsia="宋体" w:hAnsi="宋体" w:cs="宋体" w:hint="eastAsia"/>
                <w:sz w:val="24"/>
                <w:szCs w:val="24"/>
              </w:rPr>
              <w:t>中央多次明确要求综合整治</w:t>
            </w:r>
            <w:r>
              <w:rPr>
                <w:rFonts w:ascii="宋体" w:eastAsia="宋体" w:hAnsi="宋体" w:cs="宋体" w:hint="eastAsia"/>
                <w:sz w:val="24"/>
                <w:szCs w:val="24"/>
              </w:rPr>
              <w:t>“</w:t>
            </w:r>
            <w:r w:rsidRPr="000A059D">
              <w:rPr>
                <w:rFonts w:ascii="宋体" w:eastAsia="宋体" w:hAnsi="宋体" w:cs="宋体" w:hint="eastAsia"/>
                <w:sz w:val="24"/>
                <w:szCs w:val="24"/>
              </w:rPr>
              <w:t>内卷式</w:t>
            </w:r>
            <w:r>
              <w:rPr>
                <w:rFonts w:ascii="宋体" w:eastAsia="宋体" w:hAnsi="宋体" w:cs="宋体" w:hint="eastAsia"/>
                <w:sz w:val="24"/>
                <w:szCs w:val="24"/>
              </w:rPr>
              <w:t>”</w:t>
            </w:r>
            <w:r w:rsidRPr="000A059D">
              <w:rPr>
                <w:rFonts w:ascii="宋体" w:eastAsia="宋体" w:hAnsi="宋体" w:cs="宋体" w:hint="eastAsia"/>
                <w:sz w:val="24"/>
                <w:szCs w:val="24"/>
              </w:rPr>
              <w:t>竞争，强调推动制造业高质量发展。</w:t>
            </w:r>
            <w:r w:rsidR="00131BC0" w:rsidRPr="00131BC0">
              <w:rPr>
                <w:rFonts w:ascii="宋体" w:eastAsia="宋体" w:hAnsi="宋体" w:cs="宋体" w:hint="eastAsia"/>
                <w:sz w:val="24"/>
                <w:szCs w:val="24"/>
              </w:rPr>
              <w:t>2025年初，记者在山东菏泽单县调研时注意到，县城民企</w:t>
            </w:r>
            <w:proofErr w:type="gramStart"/>
            <w:r w:rsidR="00131BC0" w:rsidRPr="00131BC0">
              <w:rPr>
                <w:rFonts w:ascii="宋体" w:eastAsia="宋体" w:hAnsi="宋体" w:cs="宋体" w:hint="eastAsia"/>
                <w:sz w:val="24"/>
                <w:szCs w:val="24"/>
              </w:rPr>
              <w:t>湖西铸业</w:t>
            </w:r>
            <w:proofErr w:type="gramEnd"/>
            <w:r w:rsidR="00131BC0" w:rsidRPr="00131BC0">
              <w:rPr>
                <w:rFonts w:ascii="宋体" w:eastAsia="宋体" w:hAnsi="宋体" w:cs="宋体" w:hint="eastAsia"/>
                <w:sz w:val="24"/>
                <w:szCs w:val="24"/>
              </w:rPr>
              <w:t>在行业深陷内卷时逆势突围，95%客户为世界500强企业。采编团队敏锐意识到，</w:t>
            </w:r>
            <w:r w:rsidRPr="000A059D">
              <w:rPr>
                <w:rFonts w:ascii="宋体" w:eastAsia="宋体" w:hAnsi="宋体" w:cs="宋体" w:hint="eastAsia"/>
                <w:sz w:val="24"/>
                <w:szCs w:val="24"/>
              </w:rPr>
              <w:t>这家县城民企的实践，</w:t>
            </w:r>
            <w:r>
              <w:rPr>
                <w:rFonts w:ascii="宋体" w:eastAsia="宋体" w:hAnsi="宋体" w:cs="宋体" w:hint="eastAsia"/>
                <w:sz w:val="24"/>
                <w:szCs w:val="24"/>
              </w:rPr>
              <w:t>恰</w:t>
            </w:r>
            <w:r w:rsidRPr="000A059D">
              <w:rPr>
                <w:rFonts w:ascii="宋体" w:eastAsia="宋体" w:hAnsi="宋体" w:cs="宋体" w:hint="eastAsia"/>
                <w:sz w:val="24"/>
                <w:szCs w:val="24"/>
              </w:rPr>
              <w:t>是重大政策落地的鲜活样本。</w:t>
            </w:r>
          </w:p>
          <w:p w14:paraId="165F72DA" w14:textId="77777777" w:rsidR="001641C6" w:rsidRDefault="00DF5A7E">
            <w:pPr>
              <w:ind w:firstLineChars="200" w:firstLine="480"/>
              <w:rPr>
                <w:rFonts w:ascii="宋体" w:eastAsia="宋体" w:hAnsi="宋体" w:cs="宋体"/>
                <w:sz w:val="24"/>
                <w:szCs w:val="24"/>
              </w:rPr>
            </w:pPr>
            <w:r>
              <w:rPr>
                <w:rFonts w:ascii="宋体" w:eastAsia="宋体" w:hAnsi="宋体" w:cs="宋体" w:hint="eastAsia"/>
                <w:sz w:val="24"/>
                <w:szCs w:val="24"/>
              </w:rPr>
              <w:t>团队历时一年蹲点</w:t>
            </w:r>
            <w:r w:rsidR="001641C6">
              <w:rPr>
                <w:rFonts w:ascii="宋体" w:eastAsia="宋体" w:hAnsi="宋体" w:cs="宋体" w:hint="eastAsia"/>
                <w:sz w:val="24"/>
                <w:szCs w:val="24"/>
              </w:rPr>
              <w:t>跟踪</w:t>
            </w:r>
            <w:r>
              <w:rPr>
                <w:rFonts w:ascii="宋体" w:eastAsia="宋体" w:hAnsi="宋体" w:cs="宋体" w:hint="eastAsia"/>
                <w:sz w:val="24"/>
                <w:szCs w:val="24"/>
              </w:rPr>
              <w:t>、贴身记录，</w:t>
            </w:r>
            <w:r w:rsidR="001641C6" w:rsidRPr="001641C6">
              <w:rPr>
                <w:rFonts w:ascii="宋体" w:eastAsia="宋体" w:hAnsi="宋体" w:cs="宋体" w:hint="eastAsia"/>
                <w:sz w:val="24"/>
                <w:szCs w:val="24"/>
              </w:rPr>
              <w:t>以“拒绝低价大单”“21次攻坚拿下核心工艺”“二代闯海外拓市场”等极具张力的细节为支撑，完整揭示</w:t>
            </w:r>
            <w:r w:rsidR="001641C6">
              <w:rPr>
                <w:rFonts w:ascii="宋体" w:eastAsia="宋体" w:hAnsi="宋体" w:cs="宋体" w:hint="eastAsia"/>
                <w:sz w:val="24"/>
                <w:szCs w:val="24"/>
              </w:rPr>
              <w:t>其</w:t>
            </w:r>
            <w:r w:rsidR="001641C6" w:rsidRPr="001641C6">
              <w:rPr>
                <w:rFonts w:ascii="宋体" w:eastAsia="宋体" w:hAnsi="宋体" w:cs="宋体" w:hint="eastAsia"/>
                <w:sz w:val="24"/>
                <w:szCs w:val="24"/>
              </w:rPr>
              <w:t>从“断腕求生”到“攀高向新”的战略抉择，深刻阐释“以技术定力构筑不可替代性”的成长逻辑。</w:t>
            </w:r>
            <w:r w:rsidR="001641C6">
              <w:rPr>
                <w:rFonts w:ascii="宋体" w:eastAsia="宋体" w:hAnsi="宋体" w:cs="宋体" w:hint="eastAsia"/>
                <w:sz w:val="24"/>
                <w:szCs w:val="24"/>
              </w:rPr>
              <w:t xml:space="preserve">  </w:t>
            </w:r>
          </w:p>
          <w:p w14:paraId="52172D06" w14:textId="47FD52C9" w:rsidR="001641C6" w:rsidRDefault="001641C6">
            <w:pPr>
              <w:ind w:firstLineChars="200" w:firstLine="480"/>
              <w:rPr>
                <w:rFonts w:ascii="宋体" w:eastAsia="宋体" w:hAnsi="宋体" w:cs="宋体"/>
                <w:sz w:val="24"/>
                <w:szCs w:val="24"/>
              </w:rPr>
            </w:pPr>
            <w:r w:rsidRPr="001641C6">
              <w:rPr>
                <w:rFonts w:ascii="宋体" w:eastAsia="宋体" w:hAnsi="宋体" w:cs="宋体" w:hint="eastAsia"/>
                <w:sz w:val="24"/>
                <w:szCs w:val="24"/>
              </w:rPr>
              <w:t>在外有关税战、内有内卷战的双重</w:t>
            </w:r>
            <w:r w:rsidR="00FC4942">
              <w:rPr>
                <w:rFonts w:ascii="宋体" w:eastAsia="宋体" w:hAnsi="宋体" w:cs="宋体" w:hint="eastAsia"/>
                <w:sz w:val="24"/>
                <w:szCs w:val="24"/>
              </w:rPr>
              <w:t>围困</w:t>
            </w:r>
            <w:r w:rsidRPr="001641C6">
              <w:rPr>
                <w:rFonts w:ascii="宋体" w:eastAsia="宋体" w:hAnsi="宋体" w:cs="宋体" w:hint="eastAsia"/>
                <w:sz w:val="24"/>
                <w:szCs w:val="24"/>
              </w:rPr>
              <w:t>下，这家民企的突围升级之路，正是中国经济转型之路的缩影，成为中国经济的确定性、中国经济光明</w:t>
            </w:r>
            <w:proofErr w:type="gramStart"/>
            <w:r w:rsidRPr="001641C6">
              <w:rPr>
                <w:rFonts w:ascii="宋体" w:eastAsia="宋体" w:hAnsi="宋体" w:cs="宋体" w:hint="eastAsia"/>
                <w:sz w:val="24"/>
                <w:szCs w:val="24"/>
              </w:rPr>
              <w:t>论真实</w:t>
            </w:r>
            <w:proofErr w:type="gramEnd"/>
            <w:r w:rsidRPr="001641C6">
              <w:rPr>
                <w:rFonts w:ascii="宋体" w:eastAsia="宋体" w:hAnsi="宋体" w:cs="宋体" w:hint="eastAsia"/>
                <w:sz w:val="24"/>
                <w:szCs w:val="24"/>
              </w:rPr>
              <w:t>的样本和有力</w:t>
            </w:r>
            <w:r>
              <w:rPr>
                <w:rFonts w:ascii="宋体" w:eastAsia="宋体" w:hAnsi="宋体" w:cs="宋体" w:hint="eastAsia"/>
                <w:sz w:val="24"/>
                <w:szCs w:val="24"/>
              </w:rPr>
              <w:t>的注脚</w:t>
            </w:r>
            <w:r w:rsidRPr="001641C6">
              <w:rPr>
                <w:rFonts w:ascii="宋体" w:eastAsia="宋体" w:hAnsi="宋体" w:cs="宋体" w:hint="eastAsia"/>
                <w:sz w:val="24"/>
                <w:szCs w:val="24"/>
              </w:rPr>
              <w:t>。</w:t>
            </w:r>
          </w:p>
          <w:p w14:paraId="59C02FA2" w14:textId="6E06931C" w:rsidR="00F077C6" w:rsidRDefault="00DF5A7E">
            <w:pPr>
              <w:ind w:firstLineChars="200" w:firstLine="480"/>
              <w:rPr>
                <w:rFonts w:ascii="仿宋" w:eastAsia="宋体" w:hAnsi="仿宋"/>
                <w:color w:val="000000"/>
                <w:w w:val="95"/>
                <w:sz w:val="21"/>
                <w:szCs w:val="21"/>
              </w:rPr>
            </w:pPr>
            <w:r>
              <w:rPr>
                <w:rFonts w:ascii="宋体" w:eastAsia="宋体" w:hAnsi="宋体" w:cs="宋体" w:hint="eastAsia"/>
                <w:sz w:val="24"/>
                <w:szCs w:val="24"/>
              </w:rPr>
              <w:t>报道实现三个突破：一是叙事主体重构，让企业从报道客体回归经济故事主体，将“高质量发展”“科技自立自强”等宏大命题，转化为</w:t>
            </w:r>
            <w:r w:rsidR="001641C6" w:rsidRPr="001641C6">
              <w:rPr>
                <w:rFonts w:ascii="宋体" w:eastAsia="宋体" w:hAnsi="宋体" w:cs="宋体" w:hint="eastAsia"/>
                <w:sz w:val="24"/>
                <w:szCs w:val="24"/>
              </w:rPr>
              <w:t>可触可感</w:t>
            </w:r>
            <w:r>
              <w:rPr>
                <w:rFonts w:ascii="宋体" w:eastAsia="宋体" w:hAnsi="宋体" w:cs="宋体" w:hint="eastAsia"/>
                <w:sz w:val="24"/>
                <w:szCs w:val="24"/>
              </w:rPr>
              <w:t>的奋斗叙事；二是传播逻辑创新，以小切口折射大时代，</w:t>
            </w:r>
            <w:r w:rsidR="001641C6" w:rsidRPr="001641C6">
              <w:rPr>
                <w:rFonts w:ascii="宋体" w:eastAsia="宋体" w:hAnsi="宋体" w:cs="宋体" w:hint="eastAsia"/>
                <w:sz w:val="24"/>
                <w:szCs w:val="24"/>
              </w:rPr>
              <w:t>从一家县城民企的命运起伏，揭示中国制造迈向高端的普遍路径</w:t>
            </w:r>
            <w:r>
              <w:rPr>
                <w:rFonts w:ascii="宋体" w:eastAsia="宋体" w:hAnsi="宋体" w:cs="宋体" w:hint="eastAsia"/>
                <w:sz w:val="24"/>
                <w:szCs w:val="24"/>
              </w:rPr>
              <w:t>；三是价值引领升华，报道凝练的“现在是中国制造最好的时机”</w:t>
            </w:r>
            <w:r w:rsidR="001641C6">
              <w:rPr>
                <w:rFonts w:ascii="宋体" w:eastAsia="宋体" w:hAnsi="宋体" w:cs="宋体" w:hint="eastAsia"/>
                <w:sz w:val="24"/>
                <w:szCs w:val="24"/>
              </w:rPr>
              <w:t>引起广泛共鸣</w:t>
            </w:r>
            <w:r>
              <w:rPr>
                <w:rFonts w:ascii="宋体" w:eastAsia="宋体" w:hAnsi="宋体" w:cs="宋体" w:hint="eastAsia"/>
                <w:sz w:val="24"/>
                <w:szCs w:val="24"/>
              </w:rPr>
              <w:t>，全网阅读量突破870万，被103家媒体转载，</w:t>
            </w:r>
            <w:r w:rsidR="001641C6" w:rsidRPr="001641C6">
              <w:rPr>
                <w:rFonts w:ascii="宋体" w:eastAsia="宋体" w:hAnsi="宋体" w:cs="宋体" w:hint="eastAsia"/>
                <w:sz w:val="24"/>
                <w:szCs w:val="24"/>
              </w:rPr>
              <w:t>为实体经济</w:t>
            </w:r>
            <w:r w:rsidR="001641C6">
              <w:rPr>
                <w:rFonts w:ascii="宋体" w:eastAsia="宋体" w:hAnsi="宋体" w:cs="宋体" w:hint="eastAsia"/>
                <w:sz w:val="24"/>
                <w:szCs w:val="24"/>
              </w:rPr>
              <w:t>发展</w:t>
            </w:r>
            <w:r w:rsidR="001641C6" w:rsidRPr="001641C6">
              <w:rPr>
                <w:rFonts w:ascii="宋体" w:eastAsia="宋体" w:hAnsi="宋体" w:cs="宋体" w:hint="eastAsia"/>
                <w:sz w:val="24"/>
                <w:szCs w:val="24"/>
              </w:rPr>
              <w:t>注入坚实信心</w:t>
            </w:r>
            <w:r>
              <w:rPr>
                <w:rFonts w:ascii="宋体" w:eastAsia="宋体" w:hAnsi="宋体" w:cs="宋体" w:hint="eastAsia"/>
                <w:sz w:val="24"/>
                <w:szCs w:val="24"/>
              </w:rPr>
              <w:t>。</w:t>
            </w:r>
            <w:bookmarkEnd w:id="2"/>
          </w:p>
        </w:tc>
      </w:tr>
      <w:tr w:rsidR="00F077C6" w14:paraId="05D05245" w14:textId="77777777">
        <w:trPr>
          <w:trHeight w:hRule="exact" w:val="1036"/>
        </w:trPr>
        <w:tc>
          <w:tcPr>
            <w:tcW w:w="992" w:type="dxa"/>
            <w:vMerge w:val="restart"/>
            <w:tcBorders>
              <w:tl2br w:val="nil"/>
              <w:tr2bl w:val="nil"/>
            </w:tcBorders>
            <w:vAlign w:val="center"/>
          </w:tcPr>
          <w:p w14:paraId="7BFC70BA"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传</w:t>
            </w:r>
          </w:p>
          <w:p w14:paraId="0F6B8EA2"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播</w:t>
            </w:r>
          </w:p>
          <w:p w14:paraId="1A867DFC"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数</w:t>
            </w:r>
          </w:p>
          <w:p w14:paraId="0EFA37B9" w14:textId="77777777" w:rsidR="00F077C6" w:rsidRDefault="00DF5A7E">
            <w:pPr>
              <w:spacing w:line="320" w:lineRule="exact"/>
              <w:jc w:val="center"/>
              <w:rPr>
                <w:rFonts w:ascii="华文中宋" w:eastAsia="华文中宋" w:hAnsi="华文中宋"/>
                <w:color w:val="000000"/>
                <w:sz w:val="28"/>
              </w:rPr>
            </w:pPr>
            <w:r>
              <w:rPr>
                <w:rFonts w:ascii="华文中宋" w:eastAsia="华文中宋" w:hAnsi="华文中宋" w:hint="eastAsia"/>
                <w:color w:val="000000"/>
                <w:sz w:val="28"/>
              </w:rPr>
              <w:t>据</w:t>
            </w:r>
          </w:p>
        </w:tc>
        <w:tc>
          <w:tcPr>
            <w:tcW w:w="1400" w:type="dxa"/>
            <w:gridSpan w:val="2"/>
            <w:tcBorders>
              <w:tl2br w:val="nil"/>
              <w:tr2bl w:val="nil"/>
            </w:tcBorders>
            <w:vAlign w:val="center"/>
          </w:tcPr>
          <w:p w14:paraId="0B930050" w14:textId="77777777" w:rsidR="00F077C6" w:rsidRDefault="00DF5A7E">
            <w:pPr>
              <w:jc w:val="center"/>
              <w:rPr>
                <w:rFonts w:ascii="楷体" w:eastAsia="楷体" w:hAnsi="楷体" w:cs="楷体"/>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436EEDCF" w14:textId="77777777" w:rsidR="00F077C6" w:rsidRDefault="00DF5A7E">
            <w:pPr>
              <w:jc w:val="center"/>
              <w:rPr>
                <w:rFonts w:ascii="楷体" w:eastAsia="楷体" w:hAnsi="楷体" w:cs="楷体"/>
                <w:b/>
                <w:bCs/>
                <w:color w:val="000000"/>
                <w:sz w:val="24"/>
                <w:szCs w:val="18"/>
              </w:rPr>
            </w:pPr>
            <w:r>
              <w:rPr>
                <w:rFonts w:ascii="楷体" w:eastAsia="楷体" w:hAnsi="楷体" w:cs="楷体" w:hint="eastAsia"/>
                <w:b/>
                <w:bCs/>
                <w:color w:val="000000"/>
                <w:sz w:val="24"/>
                <w:szCs w:val="18"/>
              </w:rPr>
              <w:t>发布链接</w:t>
            </w:r>
          </w:p>
        </w:tc>
        <w:tc>
          <w:tcPr>
            <w:tcW w:w="7421" w:type="dxa"/>
            <w:gridSpan w:val="7"/>
            <w:tcBorders>
              <w:tl2br w:val="nil"/>
              <w:tr2bl w:val="nil"/>
            </w:tcBorders>
            <w:vAlign w:val="center"/>
          </w:tcPr>
          <w:p w14:paraId="10EAC8E2" w14:textId="6799EA6D" w:rsidR="00120133" w:rsidRPr="00120133" w:rsidRDefault="00120133">
            <w:pPr>
              <w:spacing w:line="280" w:lineRule="exact"/>
              <w:rPr>
                <w:rFonts w:ascii="仿宋" w:eastAsia="仿宋" w:hAnsi="仿宋"/>
                <w:color w:val="000000"/>
                <w:sz w:val="21"/>
                <w:szCs w:val="21"/>
              </w:rPr>
            </w:pPr>
            <w:r w:rsidRPr="00120133">
              <w:rPr>
                <w:rFonts w:ascii="仿宋" w:eastAsia="仿宋" w:hAnsi="仿宋"/>
                <w:color w:val="000000"/>
                <w:sz w:val="21"/>
                <w:szCs w:val="21"/>
              </w:rPr>
              <w:t>https://m.dzplus.dzng.com/share/general/0/NEWS3014961GKEVLYKUKQEVP</w:t>
            </w:r>
          </w:p>
        </w:tc>
      </w:tr>
      <w:tr w:rsidR="00F077C6" w14:paraId="5E5614FC" w14:textId="77777777">
        <w:trPr>
          <w:trHeight w:hRule="exact" w:val="570"/>
        </w:trPr>
        <w:tc>
          <w:tcPr>
            <w:tcW w:w="992" w:type="dxa"/>
            <w:vMerge/>
            <w:tcBorders>
              <w:tl2br w:val="nil"/>
              <w:tr2bl w:val="nil"/>
            </w:tcBorders>
            <w:vAlign w:val="center"/>
          </w:tcPr>
          <w:p w14:paraId="40CAB92D" w14:textId="77777777" w:rsidR="00F077C6" w:rsidRDefault="00F077C6">
            <w:pPr>
              <w:spacing w:line="320" w:lineRule="exact"/>
              <w:jc w:val="center"/>
              <w:rPr>
                <w:rFonts w:ascii="华文中宋" w:eastAsia="华文中宋" w:hAnsi="华文中宋"/>
                <w:color w:val="000000"/>
                <w:sz w:val="28"/>
              </w:rPr>
            </w:pPr>
          </w:p>
        </w:tc>
        <w:tc>
          <w:tcPr>
            <w:tcW w:w="1400" w:type="dxa"/>
            <w:gridSpan w:val="2"/>
            <w:tcBorders>
              <w:tl2br w:val="nil"/>
              <w:tr2bl w:val="nil"/>
            </w:tcBorders>
            <w:vAlign w:val="center"/>
          </w:tcPr>
          <w:p w14:paraId="359C1F04" w14:textId="77777777" w:rsidR="00F077C6" w:rsidRDefault="00DF5A7E">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0CD586AA" w14:textId="77777777" w:rsidR="00F077C6" w:rsidRDefault="00DF5A7E">
            <w:pPr>
              <w:spacing w:line="240" w:lineRule="exact"/>
              <w:jc w:val="center"/>
              <w:rPr>
                <w:rFonts w:ascii="仿宋" w:eastAsia="楷体" w:hAnsi="仿宋"/>
                <w:color w:val="000000"/>
                <w:sz w:val="21"/>
                <w:szCs w:val="21"/>
              </w:rPr>
            </w:pPr>
            <w:r>
              <w:rPr>
                <w:rFonts w:ascii="楷体" w:eastAsia="楷体" w:hAnsi="楷体" w:cs="楷体" w:hint="eastAsia"/>
                <w:b/>
                <w:bCs/>
                <w:color w:val="000000"/>
                <w:sz w:val="21"/>
                <w:szCs w:val="21"/>
              </w:rPr>
              <w:t>传播量</w:t>
            </w:r>
          </w:p>
        </w:tc>
        <w:tc>
          <w:tcPr>
            <w:tcW w:w="1323" w:type="dxa"/>
            <w:tcBorders>
              <w:tl2br w:val="nil"/>
              <w:tr2bl w:val="nil"/>
            </w:tcBorders>
            <w:vAlign w:val="center"/>
          </w:tcPr>
          <w:p w14:paraId="769BF1DC" w14:textId="5FD5E002" w:rsidR="00F077C6" w:rsidRDefault="009314A7">
            <w:pPr>
              <w:spacing w:line="240" w:lineRule="exact"/>
              <w:rPr>
                <w:rFonts w:ascii="仿宋" w:eastAsia="仿宋" w:hAnsi="仿宋"/>
                <w:color w:val="000000"/>
                <w:sz w:val="21"/>
                <w:szCs w:val="21"/>
              </w:rPr>
            </w:pPr>
            <w:r>
              <w:rPr>
                <w:rFonts w:ascii="仿宋" w:eastAsia="仿宋" w:hAnsi="仿宋" w:hint="eastAsia"/>
                <w:color w:val="000000"/>
                <w:sz w:val="21"/>
                <w:szCs w:val="21"/>
              </w:rPr>
              <w:t>120万</w:t>
            </w:r>
          </w:p>
        </w:tc>
        <w:tc>
          <w:tcPr>
            <w:tcW w:w="1005" w:type="dxa"/>
            <w:tcBorders>
              <w:tl2br w:val="nil"/>
              <w:tr2bl w:val="nil"/>
            </w:tcBorders>
            <w:vAlign w:val="center"/>
          </w:tcPr>
          <w:p w14:paraId="40B3F7F4" w14:textId="77777777" w:rsidR="00F077C6" w:rsidRDefault="00DF5A7E">
            <w:pPr>
              <w:spacing w:line="240" w:lineRule="exact"/>
              <w:jc w:val="center"/>
              <w:rPr>
                <w:rFonts w:ascii="楷体" w:eastAsia="楷体" w:hAnsi="楷体" w:cs="楷体"/>
                <w:b/>
                <w:bCs/>
                <w:color w:val="000000"/>
                <w:sz w:val="21"/>
                <w:szCs w:val="21"/>
              </w:rPr>
            </w:pPr>
            <w:r>
              <w:rPr>
                <w:rFonts w:ascii="楷体" w:eastAsia="楷体" w:hAnsi="楷体" w:cs="楷体" w:hint="eastAsia"/>
                <w:b/>
                <w:bCs/>
                <w:color w:val="000000"/>
                <w:sz w:val="21"/>
                <w:szCs w:val="21"/>
              </w:rPr>
              <w:t>该平台</w:t>
            </w:r>
          </w:p>
          <w:p w14:paraId="579A7769" w14:textId="77777777" w:rsidR="00F077C6" w:rsidRDefault="00DF5A7E">
            <w:pPr>
              <w:spacing w:line="240" w:lineRule="exact"/>
              <w:jc w:val="center"/>
              <w:rPr>
                <w:rFonts w:ascii="仿宋" w:eastAsia="仿宋" w:hAnsi="仿宋"/>
                <w:color w:val="000000"/>
                <w:sz w:val="21"/>
                <w:szCs w:val="21"/>
              </w:rPr>
            </w:pPr>
            <w:r>
              <w:rPr>
                <w:rFonts w:ascii="楷体" w:eastAsia="楷体" w:hAnsi="楷体" w:cs="楷体" w:hint="eastAsia"/>
                <w:b/>
                <w:bCs/>
                <w:color w:val="000000"/>
                <w:sz w:val="21"/>
                <w:szCs w:val="21"/>
              </w:rPr>
              <w:t>互动量</w:t>
            </w:r>
          </w:p>
        </w:tc>
        <w:tc>
          <w:tcPr>
            <w:tcW w:w="2439" w:type="dxa"/>
            <w:gridSpan w:val="3"/>
            <w:tcBorders>
              <w:tl2br w:val="nil"/>
              <w:tr2bl w:val="nil"/>
            </w:tcBorders>
            <w:vAlign w:val="center"/>
          </w:tcPr>
          <w:p w14:paraId="5BE3E5F6" w14:textId="35B3F200" w:rsidR="00F077C6" w:rsidRDefault="009314A7">
            <w:pPr>
              <w:spacing w:line="240" w:lineRule="exact"/>
              <w:rPr>
                <w:rFonts w:ascii="仿宋" w:eastAsia="仿宋" w:hAnsi="仿宋"/>
                <w:color w:val="000000"/>
                <w:sz w:val="21"/>
                <w:szCs w:val="21"/>
              </w:rPr>
            </w:pPr>
            <w:r>
              <w:rPr>
                <w:rFonts w:ascii="仿宋" w:eastAsia="仿宋" w:hAnsi="仿宋" w:hint="eastAsia"/>
                <w:color w:val="000000"/>
                <w:sz w:val="21"/>
                <w:szCs w:val="21"/>
              </w:rPr>
              <w:t>3.1万</w:t>
            </w:r>
          </w:p>
        </w:tc>
        <w:tc>
          <w:tcPr>
            <w:tcW w:w="1122" w:type="dxa"/>
            <w:tcBorders>
              <w:tl2br w:val="nil"/>
              <w:tr2bl w:val="nil"/>
            </w:tcBorders>
            <w:vAlign w:val="center"/>
          </w:tcPr>
          <w:p w14:paraId="50FA0102" w14:textId="77777777" w:rsidR="00F077C6" w:rsidRDefault="00DF5A7E">
            <w:pPr>
              <w:spacing w:line="240" w:lineRule="exact"/>
              <w:rPr>
                <w:rFonts w:ascii="仿宋" w:eastAsia="仿宋" w:hAnsi="仿宋"/>
                <w:color w:val="000000"/>
                <w:sz w:val="21"/>
                <w:szCs w:val="21"/>
              </w:rPr>
            </w:pPr>
            <w:r>
              <w:rPr>
                <w:rFonts w:ascii="楷体" w:eastAsia="楷体" w:hAnsi="楷体" w:cs="楷体" w:hint="eastAsia"/>
                <w:b/>
                <w:bCs/>
                <w:color w:val="000000"/>
                <w:sz w:val="21"/>
                <w:szCs w:val="21"/>
              </w:rPr>
              <w:t>全网</w:t>
            </w:r>
            <w:proofErr w:type="gramStart"/>
            <w:r>
              <w:rPr>
                <w:rFonts w:ascii="楷体" w:eastAsia="楷体" w:hAnsi="楷体" w:cs="楷体" w:hint="eastAsia"/>
                <w:b/>
                <w:bCs/>
                <w:color w:val="000000"/>
                <w:sz w:val="21"/>
                <w:szCs w:val="21"/>
              </w:rPr>
              <w:t>总传播</w:t>
            </w:r>
            <w:proofErr w:type="gramEnd"/>
            <w:r>
              <w:rPr>
                <w:rFonts w:ascii="楷体" w:eastAsia="楷体" w:hAnsi="楷体" w:cs="楷体" w:hint="eastAsia"/>
                <w:b/>
                <w:bCs/>
                <w:color w:val="000000"/>
                <w:sz w:val="21"/>
                <w:szCs w:val="21"/>
              </w:rPr>
              <w:t>量（万）</w:t>
            </w:r>
          </w:p>
        </w:tc>
        <w:tc>
          <w:tcPr>
            <w:tcW w:w="1532" w:type="dxa"/>
            <w:tcBorders>
              <w:tl2br w:val="nil"/>
              <w:tr2bl w:val="nil"/>
            </w:tcBorders>
            <w:vAlign w:val="center"/>
          </w:tcPr>
          <w:p w14:paraId="03DD5D6F" w14:textId="19CB68D5" w:rsidR="00F077C6" w:rsidRDefault="00DF5A7E">
            <w:pPr>
              <w:spacing w:line="240" w:lineRule="exact"/>
              <w:rPr>
                <w:rFonts w:ascii="仿宋" w:eastAsia="仿宋" w:hAnsi="仿宋"/>
                <w:color w:val="000000"/>
                <w:sz w:val="21"/>
                <w:szCs w:val="21"/>
              </w:rPr>
            </w:pPr>
            <w:r>
              <w:rPr>
                <w:rFonts w:ascii="仿宋" w:eastAsia="仿宋" w:hAnsi="仿宋" w:hint="eastAsia"/>
                <w:color w:val="000000"/>
                <w:sz w:val="21"/>
                <w:szCs w:val="21"/>
              </w:rPr>
              <w:t>870</w:t>
            </w:r>
            <w:r w:rsidR="00B232BF">
              <w:rPr>
                <w:rFonts w:ascii="仿宋" w:eastAsia="仿宋" w:hAnsi="仿宋" w:hint="eastAsia"/>
                <w:color w:val="000000"/>
                <w:sz w:val="21"/>
                <w:szCs w:val="21"/>
              </w:rPr>
              <w:t>（</w:t>
            </w:r>
            <w:r>
              <w:rPr>
                <w:rFonts w:ascii="仿宋" w:eastAsia="仿宋" w:hAnsi="仿宋" w:hint="eastAsia"/>
                <w:color w:val="000000"/>
                <w:sz w:val="21"/>
                <w:szCs w:val="21"/>
              </w:rPr>
              <w:t>万</w:t>
            </w:r>
            <w:r w:rsidR="00B232BF">
              <w:rPr>
                <w:rFonts w:ascii="仿宋" w:eastAsia="仿宋" w:hAnsi="仿宋" w:hint="eastAsia"/>
                <w:color w:val="000000"/>
                <w:sz w:val="21"/>
                <w:szCs w:val="21"/>
              </w:rPr>
              <w:t>）</w:t>
            </w:r>
          </w:p>
        </w:tc>
      </w:tr>
      <w:tr w:rsidR="00F077C6" w14:paraId="0651087A" w14:textId="77777777">
        <w:trPr>
          <w:trHeight w:hRule="exact" w:val="5792"/>
        </w:trPr>
        <w:tc>
          <w:tcPr>
            <w:tcW w:w="992" w:type="dxa"/>
            <w:tcBorders>
              <w:tl2br w:val="nil"/>
              <w:tr2bl w:val="nil"/>
            </w:tcBorders>
            <w:vAlign w:val="center"/>
          </w:tcPr>
          <w:p w14:paraId="7C530D91" w14:textId="77777777" w:rsidR="00F077C6" w:rsidRDefault="00DF5A7E">
            <w:pPr>
              <w:spacing w:line="320" w:lineRule="exact"/>
              <w:jc w:val="center"/>
              <w:rPr>
                <w:rFonts w:ascii="华文中宋" w:eastAsia="华文中宋" w:hAnsi="华文中宋"/>
                <w:sz w:val="28"/>
              </w:rPr>
            </w:pPr>
            <w:r>
              <w:rPr>
                <w:rFonts w:ascii="华文中宋" w:eastAsia="华文中宋" w:hAnsi="华文中宋" w:hint="eastAsia"/>
                <w:sz w:val="28"/>
              </w:rPr>
              <w:lastRenderedPageBreak/>
              <w:t xml:space="preserve">  ︵</w:t>
            </w:r>
          </w:p>
          <w:p w14:paraId="2AF5CE53" w14:textId="77777777" w:rsidR="00F077C6" w:rsidRDefault="00DF5A7E">
            <w:pPr>
              <w:spacing w:line="320" w:lineRule="exact"/>
              <w:jc w:val="center"/>
              <w:rPr>
                <w:rFonts w:ascii="华文中宋" w:eastAsia="华文中宋" w:hAnsi="华文中宋"/>
                <w:sz w:val="28"/>
              </w:rPr>
            </w:pPr>
            <w:r>
              <w:rPr>
                <w:rFonts w:ascii="华文中宋" w:eastAsia="华文中宋" w:hAnsi="华文中宋" w:hint="eastAsia"/>
                <w:sz w:val="28"/>
              </w:rPr>
              <w:t>初推</w:t>
            </w:r>
          </w:p>
          <w:p w14:paraId="70360EC6" w14:textId="77777777" w:rsidR="00F077C6" w:rsidRDefault="00DF5A7E">
            <w:pPr>
              <w:spacing w:line="320" w:lineRule="exact"/>
              <w:jc w:val="center"/>
              <w:rPr>
                <w:rFonts w:ascii="华文中宋" w:eastAsia="华文中宋" w:hAnsi="华文中宋"/>
                <w:sz w:val="28"/>
              </w:rPr>
            </w:pPr>
            <w:r>
              <w:rPr>
                <w:rFonts w:ascii="华文中宋" w:eastAsia="华文中宋" w:hAnsi="华文中宋" w:hint="eastAsia"/>
                <w:sz w:val="28"/>
              </w:rPr>
              <w:t>评荐</w:t>
            </w:r>
          </w:p>
          <w:p w14:paraId="25BBAAD6" w14:textId="77777777" w:rsidR="00F077C6" w:rsidRDefault="00DF5A7E">
            <w:pPr>
              <w:spacing w:line="320" w:lineRule="exact"/>
              <w:jc w:val="center"/>
              <w:rPr>
                <w:rFonts w:ascii="华文中宋" w:eastAsia="华文中宋" w:hAnsi="华文中宋"/>
                <w:sz w:val="28"/>
              </w:rPr>
            </w:pPr>
            <w:r>
              <w:rPr>
                <w:rFonts w:ascii="华文中宋" w:eastAsia="华文中宋" w:hAnsi="华文中宋" w:hint="eastAsia"/>
                <w:sz w:val="28"/>
              </w:rPr>
              <w:t>评理</w:t>
            </w:r>
          </w:p>
          <w:p w14:paraId="1F394BD1" w14:textId="77777777" w:rsidR="00F077C6" w:rsidRDefault="00DF5A7E">
            <w:pPr>
              <w:spacing w:line="320" w:lineRule="exact"/>
              <w:jc w:val="center"/>
              <w:rPr>
                <w:rFonts w:ascii="华文中宋" w:eastAsia="华文中宋" w:hAnsi="华文中宋"/>
                <w:sz w:val="28"/>
              </w:rPr>
            </w:pPr>
            <w:r>
              <w:rPr>
                <w:rFonts w:ascii="华文中宋" w:eastAsia="华文中宋" w:hAnsi="华文中宋" w:hint="eastAsia"/>
                <w:sz w:val="28"/>
              </w:rPr>
              <w:t>语由</w:t>
            </w:r>
          </w:p>
          <w:p w14:paraId="1BE3FC92" w14:textId="77777777" w:rsidR="00F077C6" w:rsidRDefault="00DF5A7E">
            <w:pPr>
              <w:spacing w:line="240" w:lineRule="exact"/>
              <w:jc w:val="center"/>
              <w:rPr>
                <w:rFonts w:ascii="华文中宋" w:eastAsia="华文中宋" w:hAnsi="华文中宋"/>
                <w:color w:val="000000"/>
                <w:sz w:val="28"/>
              </w:rPr>
            </w:pPr>
            <w:r>
              <w:rPr>
                <w:rFonts w:ascii="华文中宋" w:eastAsia="华文中宋" w:hAnsi="华文中宋" w:hint="eastAsia"/>
                <w:sz w:val="28"/>
              </w:rPr>
              <w:t xml:space="preserve">  ︶</w:t>
            </w:r>
          </w:p>
        </w:tc>
        <w:tc>
          <w:tcPr>
            <w:tcW w:w="8821" w:type="dxa"/>
            <w:gridSpan w:val="9"/>
            <w:tcBorders>
              <w:tl2br w:val="nil"/>
              <w:tr2bl w:val="nil"/>
            </w:tcBorders>
            <w:vAlign w:val="center"/>
          </w:tcPr>
          <w:p w14:paraId="10BF3B2A" w14:textId="77777777" w:rsidR="00DF7E25" w:rsidRDefault="00261CED" w:rsidP="003758F9">
            <w:pPr>
              <w:ind w:firstLineChars="200" w:firstLine="472"/>
              <w:rPr>
                <w:rFonts w:ascii="宋体" w:eastAsia="宋体" w:hAnsi="宋体" w:cs="宋体"/>
                <w:color w:val="000000"/>
                <w:spacing w:val="-2"/>
                <w:sz w:val="24"/>
                <w:szCs w:val="24"/>
              </w:rPr>
            </w:pPr>
            <w:bookmarkStart w:id="3" w:name="OLE_LINK2"/>
            <w:r w:rsidRPr="00261CED">
              <w:rPr>
                <w:rFonts w:ascii="宋体" w:eastAsia="宋体" w:hAnsi="宋体" w:cs="宋体" w:hint="eastAsia"/>
                <w:color w:val="000000"/>
                <w:spacing w:val="-2"/>
                <w:sz w:val="24"/>
                <w:szCs w:val="24"/>
              </w:rPr>
              <w:t>一家县城民企的突围，最动人的是“断腕”的勇气，最硬核的是“攀高”的执着，</w:t>
            </w:r>
            <w:proofErr w:type="gramStart"/>
            <w:r w:rsidRPr="00261CED">
              <w:rPr>
                <w:rFonts w:ascii="宋体" w:eastAsia="宋体" w:hAnsi="宋体" w:cs="宋体" w:hint="eastAsia"/>
                <w:color w:val="000000"/>
                <w:spacing w:val="-2"/>
                <w:sz w:val="24"/>
                <w:szCs w:val="24"/>
              </w:rPr>
              <w:t>最提振信心</w:t>
            </w:r>
            <w:proofErr w:type="gramEnd"/>
            <w:r w:rsidRPr="00261CED">
              <w:rPr>
                <w:rFonts w:ascii="宋体" w:eastAsia="宋体" w:hAnsi="宋体" w:cs="宋体" w:hint="eastAsia"/>
                <w:color w:val="000000"/>
                <w:spacing w:val="-2"/>
                <w:sz w:val="24"/>
                <w:szCs w:val="24"/>
              </w:rPr>
              <w:t>的是赢得“不可替代”。作品聚焦山东菏泽单县一家县域民企在外有关税战、内有同质化竞争的双重压力下，逆势突破、勇夺欧洲“压箱底”订单的鲜活故事，生动呈现了</w:t>
            </w:r>
            <w:r>
              <w:rPr>
                <w:rFonts w:ascii="宋体" w:eastAsia="宋体" w:hAnsi="宋体" w:cs="宋体" w:hint="eastAsia"/>
                <w:color w:val="000000"/>
                <w:spacing w:val="-2"/>
                <w:sz w:val="24"/>
                <w:szCs w:val="24"/>
              </w:rPr>
              <w:t>“</w:t>
            </w:r>
            <w:r w:rsidRPr="00261CED">
              <w:rPr>
                <w:rFonts w:ascii="宋体" w:eastAsia="宋体" w:hAnsi="宋体" w:cs="宋体" w:hint="eastAsia"/>
                <w:color w:val="000000"/>
                <w:spacing w:val="-2"/>
                <w:sz w:val="24"/>
                <w:szCs w:val="24"/>
              </w:rPr>
              <w:t>一个企业的突围，就是中国经济转型的缩影</w:t>
            </w:r>
            <w:r>
              <w:rPr>
                <w:rFonts w:ascii="宋体" w:eastAsia="宋体" w:hAnsi="宋体" w:cs="宋体" w:hint="eastAsia"/>
                <w:color w:val="000000"/>
                <w:spacing w:val="-2"/>
                <w:sz w:val="24"/>
                <w:szCs w:val="24"/>
              </w:rPr>
              <w:t>”</w:t>
            </w:r>
            <w:r w:rsidRPr="00261CED">
              <w:rPr>
                <w:rFonts w:ascii="宋体" w:eastAsia="宋体" w:hAnsi="宋体" w:cs="宋体" w:hint="eastAsia"/>
                <w:color w:val="000000"/>
                <w:spacing w:val="-2"/>
                <w:sz w:val="24"/>
                <w:szCs w:val="24"/>
              </w:rPr>
              <w:t>。该报道以极具时代感的小切口，巧妙破题“反内卷”与制造业高质量发展的时代之问，</w:t>
            </w:r>
            <w:r w:rsidR="00DF7E25" w:rsidRPr="00DF7E25">
              <w:rPr>
                <w:rFonts w:ascii="宋体" w:eastAsia="宋体" w:hAnsi="宋体" w:cs="宋体" w:hint="eastAsia"/>
                <w:color w:val="000000"/>
                <w:spacing w:val="-2"/>
                <w:sz w:val="24"/>
                <w:szCs w:val="24"/>
              </w:rPr>
              <w:t>将这家企业的奋斗实践，凝练为中国经济韧性最真实的叙事表达。</w:t>
            </w:r>
          </w:p>
          <w:p w14:paraId="31875D0E" w14:textId="2E5695E4" w:rsidR="00F077C6" w:rsidRDefault="00DF5A7E" w:rsidP="003758F9">
            <w:pPr>
              <w:ind w:firstLineChars="200" w:firstLine="472"/>
              <w:rPr>
                <w:rFonts w:ascii="华文中宋" w:eastAsia="华文中宋" w:hAnsi="华文中宋"/>
                <w:color w:val="000000"/>
                <w:spacing w:val="-2"/>
                <w:sz w:val="28"/>
              </w:rPr>
            </w:pPr>
            <w:r>
              <w:rPr>
                <w:rFonts w:ascii="宋体" w:eastAsia="宋体" w:hAnsi="宋体" w:cs="宋体" w:hint="eastAsia"/>
                <w:color w:val="000000"/>
                <w:spacing w:val="-2"/>
                <w:sz w:val="24"/>
                <w:szCs w:val="24"/>
              </w:rPr>
              <w:t>作品巧妙选取企业主体视角，紧扣“不可替代性”这一核心竞争力，以“拒单、攻坚、出海”的生死抉择为切口，化抽象为具</w:t>
            </w:r>
            <w:proofErr w:type="gramStart"/>
            <w:r>
              <w:rPr>
                <w:rFonts w:ascii="宋体" w:eastAsia="宋体" w:hAnsi="宋体" w:cs="宋体" w:hint="eastAsia"/>
                <w:color w:val="000000"/>
                <w:spacing w:val="-2"/>
                <w:sz w:val="24"/>
                <w:szCs w:val="24"/>
              </w:rPr>
              <w:t>象</w:t>
            </w:r>
            <w:proofErr w:type="gramEnd"/>
            <w:r>
              <w:rPr>
                <w:rFonts w:ascii="宋体" w:eastAsia="宋体" w:hAnsi="宋体" w:cs="宋体" w:hint="eastAsia"/>
                <w:color w:val="000000"/>
                <w:spacing w:val="-2"/>
                <w:sz w:val="24"/>
                <w:szCs w:val="24"/>
              </w:rPr>
              <w:t>，生动诠释“科技自立自强”，切口小、落点实、立意高；在叙事范式上实现新突破，坚持“向下扎根、躬身微观”，让企业从被观察的客体回归经济叙事的主体，将全球产业链重构的宏大背景具象为两代企业家的艰难抉择与一线工人的死磕坚守，让高质量发展故事“有血肉”“强共鸣”。在价值传播上，推动思想、事实与传播的三维共振，以扎实的调研、细腻的笔触、</w:t>
            </w:r>
            <w:proofErr w:type="gramStart"/>
            <w:r>
              <w:rPr>
                <w:rFonts w:ascii="宋体" w:eastAsia="宋体" w:hAnsi="宋体" w:cs="宋体" w:hint="eastAsia"/>
                <w:color w:val="000000"/>
                <w:spacing w:val="-2"/>
                <w:sz w:val="24"/>
                <w:szCs w:val="24"/>
              </w:rPr>
              <w:t>融媒的</w:t>
            </w:r>
            <w:proofErr w:type="gramEnd"/>
            <w:r>
              <w:rPr>
                <w:rFonts w:ascii="宋体" w:eastAsia="宋体" w:hAnsi="宋体" w:cs="宋体" w:hint="eastAsia"/>
                <w:color w:val="000000"/>
                <w:spacing w:val="-2"/>
                <w:sz w:val="24"/>
                <w:szCs w:val="24"/>
              </w:rPr>
              <w:t xml:space="preserve">表达，提炼出“现在是中国制造最好的时机”这一时代强音，实现主流价值的精准抵达与广泛回响，为经济报道如何“破层出圈”提供有示范意义的创新样本。   </w:t>
            </w:r>
            <w:bookmarkEnd w:id="3"/>
            <w:r>
              <w:rPr>
                <w:rFonts w:ascii="宋体" w:eastAsia="宋体" w:hAnsi="宋体" w:cs="宋体" w:hint="eastAsia"/>
                <w:color w:val="000000"/>
                <w:spacing w:val="-2"/>
                <w:sz w:val="24"/>
                <w:szCs w:val="24"/>
              </w:rPr>
              <w:t xml:space="preserve">     </w:t>
            </w:r>
            <w:r>
              <w:rPr>
                <w:rFonts w:ascii="华文中宋" w:eastAsia="华文中宋" w:hAnsi="华文中宋" w:hint="eastAsia"/>
                <w:color w:val="000000"/>
                <w:spacing w:val="-2"/>
                <w:sz w:val="28"/>
              </w:rPr>
              <w:t xml:space="preserve">          </w:t>
            </w:r>
          </w:p>
          <w:p w14:paraId="3109BF00" w14:textId="77777777" w:rsidR="00F077C6" w:rsidRDefault="00DF5A7E">
            <w:pPr>
              <w:spacing w:line="360" w:lineRule="exact"/>
              <w:rPr>
                <w:rFonts w:ascii="华文中宋" w:eastAsia="华文中宋" w:hAnsi="华文中宋"/>
                <w:color w:val="000000"/>
                <w:sz w:val="28"/>
              </w:rPr>
            </w:pPr>
            <w:r>
              <w:rPr>
                <w:rFonts w:ascii="华文中宋" w:eastAsia="华文中宋" w:hAnsi="华文中宋" w:hint="eastAsia"/>
                <w:color w:val="000000"/>
                <w:spacing w:val="-2"/>
                <w:sz w:val="28"/>
              </w:rPr>
              <w:t xml:space="preserve">                           签名</w:t>
            </w:r>
            <w:r>
              <w:rPr>
                <w:rFonts w:ascii="华文中宋" w:eastAsia="华文中宋" w:hAnsi="华文中宋" w:hint="eastAsia"/>
                <w:color w:val="000000"/>
                <w:sz w:val="28"/>
              </w:rPr>
              <w:t>（盖单位公章）</w:t>
            </w:r>
            <w:r>
              <w:rPr>
                <w:rFonts w:ascii="华文中宋" w:eastAsia="华文中宋" w:hAnsi="华文中宋" w:hint="eastAsia"/>
                <w:color w:val="000000"/>
                <w:spacing w:val="-2"/>
                <w:sz w:val="28"/>
              </w:rPr>
              <w:t>：</w:t>
            </w:r>
          </w:p>
          <w:p w14:paraId="5DF11F77" w14:textId="77777777" w:rsidR="00F077C6" w:rsidRDefault="00DF5A7E">
            <w:pPr>
              <w:rPr>
                <w:rFonts w:ascii="仿宋" w:eastAsia="仿宋" w:hAnsi="仿宋"/>
                <w:color w:val="000000"/>
                <w:szCs w:val="21"/>
              </w:rPr>
            </w:pPr>
            <w:r>
              <w:rPr>
                <w:rFonts w:ascii="方正仿宋_GB2312" w:hint="eastAsia"/>
                <w:color w:val="000000"/>
                <w:sz w:val="28"/>
              </w:rPr>
              <w:t xml:space="preserve">                                              </w:t>
            </w:r>
            <w:r>
              <w:rPr>
                <w:rFonts w:ascii="华文中宋" w:eastAsia="华文中宋" w:hAnsi="华文中宋"/>
                <w:color w:val="000000"/>
                <w:sz w:val="28"/>
              </w:rPr>
              <w:t xml:space="preserve">年  </w:t>
            </w:r>
            <w:r>
              <w:rPr>
                <w:rFonts w:ascii="华文中宋" w:eastAsia="华文中宋" w:hAnsi="华文中宋" w:hint="eastAsia"/>
                <w:color w:val="000000"/>
                <w:sz w:val="28"/>
              </w:rPr>
              <w:t>月</w:t>
            </w:r>
            <w:r>
              <w:rPr>
                <w:rFonts w:ascii="华文中宋" w:eastAsia="华文中宋" w:hAnsi="华文中宋"/>
                <w:color w:val="000000"/>
                <w:sz w:val="28"/>
              </w:rPr>
              <w:t xml:space="preserve">  </w:t>
            </w:r>
            <w:r>
              <w:rPr>
                <w:rFonts w:ascii="华文中宋" w:eastAsia="华文中宋" w:hAnsi="华文中宋" w:hint="eastAsia"/>
                <w:color w:val="000000"/>
                <w:sz w:val="28"/>
              </w:rPr>
              <w:t>日</w:t>
            </w:r>
          </w:p>
        </w:tc>
      </w:tr>
    </w:tbl>
    <w:p w14:paraId="30942D31" w14:textId="77777777" w:rsidR="00F077C6" w:rsidRDefault="00F077C6"/>
    <w:sectPr w:rsidR="00F077C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F8DF9" w14:textId="77777777" w:rsidR="00187F00" w:rsidRDefault="00187F00">
      <w:r>
        <w:separator/>
      </w:r>
    </w:p>
  </w:endnote>
  <w:endnote w:type="continuationSeparator" w:id="0">
    <w:p w14:paraId="13E26868" w14:textId="77777777" w:rsidR="00187F00" w:rsidRDefault="0018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2312">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0B465" w14:textId="77777777" w:rsidR="00187F00" w:rsidRDefault="00187F00">
      <w:r>
        <w:separator/>
      </w:r>
    </w:p>
  </w:footnote>
  <w:footnote w:type="continuationSeparator" w:id="0">
    <w:p w14:paraId="09AE3DCD" w14:textId="77777777" w:rsidR="00187F00" w:rsidRDefault="00187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7153B" w14:textId="77777777" w:rsidR="00F077C6" w:rsidRDefault="00F077C6">
    <w:pPr>
      <w:pStyle w:val="3"/>
      <w:spacing w:after="0" w:line="320" w:lineRule="exact"/>
      <w:ind w:firstLine="602"/>
      <w:rPr>
        <w:rFonts w:ascii="楷体" w:eastAsia="楷体" w:hAnsi="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AD1"/>
    <w:rsid w:val="00027F7B"/>
    <w:rsid w:val="00037AD1"/>
    <w:rsid w:val="00086EBC"/>
    <w:rsid w:val="000A059D"/>
    <w:rsid w:val="000A4DAC"/>
    <w:rsid w:val="00120133"/>
    <w:rsid w:val="00131BC0"/>
    <w:rsid w:val="001641C6"/>
    <w:rsid w:val="00187F00"/>
    <w:rsid w:val="00261CED"/>
    <w:rsid w:val="002B4B53"/>
    <w:rsid w:val="002F76D8"/>
    <w:rsid w:val="003758F9"/>
    <w:rsid w:val="004340CC"/>
    <w:rsid w:val="00441FD2"/>
    <w:rsid w:val="004477BC"/>
    <w:rsid w:val="00466E92"/>
    <w:rsid w:val="0059643E"/>
    <w:rsid w:val="006177DD"/>
    <w:rsid w:val="006B5A9F"/>
    <w:rsid w:val="006D04DB"/>
    <w:rsid w:val="007978AB"/>
    <w:rsid w:val="007F2044"/>
    <w:rsid w:val="00800DCA"/>
    <w:rsid w:val="009314A7"/>
    <w:rsid w:val="009B0D1F"/>
    <w:rsid w:val="00B232BF"/>
    <w:rsid w:val="00B62A67"/>
    <w:rsid w:val="00BE3CF2"/>
    <w:rsid w:val="00C077C1"/>
    <w:rsid w:val="00C219C1"/>
    <w:rsid w:val="00C4261E"/>
    <w:rsid w:val="00D765A4"/>
    <w:rsid w:val="00DF5A7E"/>
    <w:rsid w:val="00DF7E25"/>
    <w:rsid w:val="00F077C6"/>
    <w:rsid w:val="00F42E0B"/>
    <w:rsid w:val="00F976D5"/>
    <w:rsid w:val="00FB2104"/>
    <w:rsid w:val="00FC4942"/>
    <w:rsid w:val="00FE2B0D"/>
    <w:rsid w:val="103E4A53"/>
    <w:rsid w:val="291819B2"/>
    <w:rsid w:val="325D5D11"/>
    <w:rsid w:val="33363900"/>
    <w:rsid w:val="4CA94913"/>
    <w:rsid w:val="5D250E1A"/>
    <w:rsid w:val="70CD2B43"/>
    <w:rsid w:val="73F26870"/>
    <w:rsid w:val="79F95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8C4"/>
  <w15:docId w15:val="{BE6448DE-F91E-4D38-BC3E-A85FB1AD4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Body Text 3"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方正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unhideWhenUsed/>
    <w:qFormat/>
    <w:pPr>
      <w:spacing w:after="120"/>
    </w:pPr>
    <w:rPr>
      <w:sz w:val="16"/>
      <w:szCs w:val="16"/>
    </w:rPr>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页脚 Char"/>
    <w:basedOn w:val="a0"/>
    <w:link w:val="a3"/>
    <w:qFormat/>
    <w:rPr>
      <w:rFonts w:eastAsia="方正仿宋_GB2312"/>
      <w:kern w:val="2"/>
      <w:sz w:val="18"/>
      <w:szCs w:val="18"/>
    </w:rPr>
  </w:style>
  <w:style w:type="character" w:styleId="a5">
    <w:name w:val="Hyperlink"/>
    <w:basedOn w:val="a0"/>
    <w:rsid w:val="00120133"/>
    <w:rPr>
      <w:color w:val="0026E5" w:themeColor="hyperlink"/>
      <w:u w:val="single"/>
    </w:rPr>
  </w:style>
  <w:style w:type="character" w:customStyle="1" w:styleId="UnresolvedMention">
    <w:name w:val="Unresolved Mention"/>
    <w:basedOn w:val="a0"/>
    <w:uiPriority w:val="99"/>
    <w:semiHidden/>
    <w:unhideWhenUsed/>
    <w:rsid w:val="001201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2</Pages>
  <Words>251</Words>
  <Characters>1435</Characters>
  <Application>Microsoft Office Word</Application>
  <DocSecurity>0</DocSecurity>
  <Lines>11</Lines>
  <Paragraphs>3</Paragraphs>
  <ScaleCrop>false</ScaleCrop>
  <Company/>
  <LinksUpToDate>false</LinksUpToDate>
  <CharactersWithSpaces>1683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dc:creator>
  <cp:lastModifiedBy>aaa</cp:lastModifiedBy>
  <cp:revision>20</cp:revision>
  <dcterms:created xsi:type="dcterms:W3CDTF">2026-04-07T06:18:00Z</dcterms:created>
  <dcterms:modified xsi:type="dcterms:W3CDTF">2026-05-14T07:25:00Z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eyJoZGlkIjoiOGYyYjU3MDlkNmEwMjVhNGRmNGEwNGE2ZmJlYjc1OTEiLCJ1c2VySWQiOiI1OTg5MDkzMTkifQ==</vt:lpwstr>
  </property>
  <property fmtid="{D5CDD505-2E9C-101B-9397-08002B2CF9AE}" pid="4" name="ICV">
    <vt:lpwstr>E6358089F356451686CC55739DD6AC8E_13</vt:lpwstr>
  </property>
</Properties>
</file>